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86F031" w14:textId="77777777" w:rsidR="000145E6" w:rsidRDefault="000145E6" w:rsidP="006F1E33">
      <w:pPr>
        <w:rPr>
          <w:b/>
          <w:caps/>
          <w:color w:val="0095D5" w:themeColor="accent1"/>
          <w:lang w:val="de-DE"/>
        </w:rPr>
      </w:pPr>
      <w:r w:rsidRPr="000145E6">
        <w:rPr>
          <w:b/>
          <w:caps/>
          <w:color w:val="0095D5" w:themeColor="accent1"/>
          <w:lang w:val="de-DE"/>
        </w:rPr>
        <w:t xml:space="preserve">Bild und Ton für ein ganzes Leben: Perfekte (Moment-) Aufnahmen am Hochzeitstag mit Sennheiser </w:t>
      </w:r>
    </w:p>
    <w:p w14:paraId="1665C366" w14:textId="77777777" w:rsidR="006A322C" w:rsidRDefault="006A322C" w:rsidP="00133654">
      <w:pPr>
        <w:rPr>
          <w:b/>
          <w:i/>
          <w:lang w:val="de-DE"/>
        </w:rPr>
      </w:pPr>
    </w:p>
    <w:p w14:paraId="5C05A592" w14:textId="69A93D4D" w:rsidR="00380CF0" w:rsidRDefault="00D502FB" w:rsidP="53CCBDE7">
      <w:pPr>
        <w:rPr>
          <w:b/>
          <w:bCs/>
          <w:lang w:val="de-DE"/>
        </w:rPr>
      </w:pPr>
      <w:r w:rsidRPr="241E4974">
        <w:rPr>
          <w:b/>
          <w:bCs/>
          <w:i/>
          <w:iCs/>
          <w:lang w:val="de-DE"/>
        </w:rPr>
        <w:t>Wedemark,</w:t>
      </w:r>
      <w:r w:rsidR="006B0BB8" w:rsidRPr="241E4974">
        <w:rPr>
          <w:b/>
          <w:bCs/>
          <w:i/>
          <w:iCs/>
          <w:lang w:val="de-DE"/>
        </w:rPr>
        <w:t xml:space="preserve"> </w:t>
      </w:r>
      <w:r w:rsidR="00AC3D1D">
        <w:rPr>
          <w:b/>
          <w:bCs/>
          <w:i/>
          <w:iCs/>
          <w:lang w:val="de-DE"/>
        </w:rPr>
        <w:t>4</w:t>
      </w:r>
      <w:r w:rsidR="006B0BB8" w:rsidRPr="00AC3D1D">
        <w:rPr>
          <w:b/>
          <w:bCs/>
          <w:i/>
          <w:iCs/>
          <w:lang w:val="de-DE"/>
        </w:rPr>
        <w:t xml:space="preserve">. </w:t>
      </w:r>
      <w:r w:rsidR="00EA200C" w:rsidRPr="00AC3D1D">
        <w:rPr>
          <w:b/>
          <w:bCs/>
          <w:i/>
          <w:iCs/>
          <w:lang w:val="de-DE"/>
        </w:rPr>
        <w:t>Februar</w:t>
      </w:r>
      <w:r w:rsidR="005F1AF1" w:rsidRPr="00AC3D1D">
        <w:rPr>
          <w:b/>
          <w:bCs/>
          <w:i/>
          <w:iCs/>
          <w:lang w:val="de-DE"/>
        </w:rPr>
        <w:t xml:space="preserve"> </w:t>
      </w:r>
      <w:r w:rsidR="006B0BB8" w:rsidRPr="00AC3D1D">
        <w:rPr>
          <w:b/>
          <w:bCs/>
          <w:i/>
          <w:iCs/>
          <w:lang w:val="de-DE"/>
        </w:rPr>
        <w:t>20</w:t>
      </w:r>
      <w:r w:rsidR="006A322C" w:rsidRPr="00AC3D1D">
        <w:rPr>
          <w:b/>
          <w:bCs/>
          <w:i/>
          <w:iCs/>
          <w:lang w:val="de-DE"/>
        </w:rPr>
        <w:t>20</w:t>
      </w:r>
      <w:r w:rsidRPr="241E4974">
        <w:rPr>
          <w:b/>
          <w:bCs/>
          <w:i/>
          <w:iCs/>
          <w:lang w:val="de-DE"/>
        </w:rPr>
        <w:t xml:space="preserve"> </w:t>
      </w:r>
      <w:r w:rsidR="00B22071" w:rsidRPr="241E4974">
        <w:rPr>
          <w:b/>
          <w:bCs/>
          <w:lang w:val="de-DE"/>
        </w:rPr>
        <w:t xml:space="preserve">– </w:t>
      </w:r>
      <w:r w:rsidR="000145E6" w:rsidRPr="241E4974">
        <w:rPr>
          <w:b/>
          <w:bCs/>
          <w:lang w:val="de-DE"/>
        </w:rPr>
        <w:t>Am 14. Februar jede</w:t>
      </w:r>
      <w:r w:rsidR="00D445FE">
        <w:rPr>
          <w:b/>
          <w:bCs/>
          <w:lang w:val="de-DE"/>
        </w:rPr>
        <w:t>n</w:t>
      </w:r>
      <w:r w:rsidR="000145E6" w:rsidRPr="241E4974">
        <w:rPr>
          <w:b/>
          <w:bCs/>
          <w:lang w:val="de-DE"/>
        </w:rPr>
        <w:t xml:space="preserve"> Jahres </w:t>
      </w:r>
      <w:proofErr w:type="gramStart"/>
      <w:r w:rsidR="000145E6" w:rsidRPr="241E4974">
        <w:rPr>
          <w:b/>
          <w:bCs/>
          <w:lang w:val="de-DE"/>
        </w:rPr>
        <w:t>wird  seit</w:t>
      </w:r>
      <w:proofErr w:type="gramEnd"/>
      <w:r w:rsidR="000145E6" w:rsidRPr="241E4974">
        <w:rPr>
          <w:b/>
          <w:bCs/>
          <w:lang w:val="de-DE"/>
        </w:rPr>
        <w:t xml:space="preserve"> vielen Jahrzehnten der Valentinstag begangen. Insbesondere für romantisch veranlagte Zeitgenoss(</w:t>
      </w:r>
      <w:proofErr w:type="spellStart"/>
      <w:r w:rsidR="000145E6" w:rsidRPr="241E4974">
        <w:rPr>
          <w:b/>
          <w:bCs/>
          <w:lang w:val="de-DE"/>
        </w:rPr>
        <w:t>inn</w:t>
      </w:r>
      <w:proofErr w:type="spellEnd"/>
      <w:r w:rsidR="000145E6" w:rsidRPr="241E4974">
        <w:rPr>
          <w:b/>
          <w:bCs/>
          <w:lang w:val="de-DE"/>
        </w:rPr>
        <w:t xml:space="preserve">)en bietet sich der „Tag der Liebenden“ an, um jenseits kleiner Aufmerksamkeiten der Traumfrau oder dem Traummann einen Heiratsantrag zu machen. Um den Antrag oder die Hochzeit selbst </w:t>
      </w:r>
      <w:r w:rsidR="5C7A37C3" w:rsidRPr="241E4974">
        <w:rPr>
          <w:b/>
          <w:bCs/>
          <w:lang w:val="de-DE"/>
        </w:rPr>
        <w:t>mit gutem Sound</w:t>
      </w:r>
      <w:r w:rsidR="000145E6" w:rsidRPr="241E4974">
        <w:rPr>
          <w:b/>
          <w:bCs/>
          <w:lang w:val="de-DE"/>
        </w:rPr>
        <w:t xml:space="preserve"> aufzunehmen, bietet Sennheiser die passenden Mikrofone für (Video)-Kameras</w:t>
      </w:r>
      <w:r w:rsidR="005B12AD" w:rsidRPr="241E4974">
        <w:rPr>
          <w:b/>
          <w:bCs/>
          <w:lang w:val="de-DE"/>
        </w:rPr>
        <w:t>.</w:t>
      </w:r>
    </w:p>
    <w:p w14:paraId="620393B9" w14:textId="77777777" w:rsidR="00CC2B4B" w:rsidRPr="00D62A29" w:rsidRDefault="00CC2B4B" w:rsidP="00133654">
      <w:pPr>
        <w:rPr>
          <w:b/>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65"/>
        <w:gridCol w:w="367"/>
      </w:tblGrid>
      <w:tr w:rsidR="0073728F" w:rsidRPr="00341124" w14:paraId="1888F5B7" w14:textId="77777777" w:rsidTr="00F3512A">
        <w:tc>
          <w:tcPr>
            <w:tcW w:w="4848" w:type="dxa"/>
          </w:tcPr>
          <w:p w14:paraId="04C596B6" w14:textId="77777777" w:rsidR="0073728F" w:rsidRPr="00AB2E89" w:rsidRDefault="0073728F" w:rsidP="00124F56">
            <w:pPr>
              <w:rPr>
                <w:highlight w:val="yellow"/>
              </w:rPr>
            </w:pPr>
            <w:r w:rsidRPr="00AB2E89">
              <w:rPr>
                <w:noProof/>
                <w:highlight w:val="yellow"/>
                <w:lang w:val="en-US"/>
              </w:rPr>
              <w:drawing>
                <wp:inline distT="0" distB="0" distL="0" distR="0" wp14:anchorId="59473E2D" wp14:editId="35BAABEE">
                  <wp:extent cx="2652217" cy="1989163"/>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2" cstate="hqprint">
                            <a:extLst>
                              <a:ext uri="{28A0092B-C50C-407E-A947-70E740481C1C}">
                                <a14:useLocalDpi xmlns:a14="http://schemas.microsoft.com/office/drawing/2010/main"/>
                              </a:ext>
                            </a:extLst>
                          </a:blip>
                          <a:stretch>
                            <a:fillRect/>
                          </a:stretch>
                        </pic:blipFill>
                        <pic:spPr>
                          <a:xfrm>
                            <a:off x="0" y="0"/>
                            <a:ext cx="2652217" cy="1989163"/>
                          </a:xfrm>
                          <a:prstGeom prst="rect">
                            <a:avLst/>
                          </a:prstGeom>
                        </pic:spPr>
                      </pic:pic>
                    </a:graphicData>
                  </a:graphic>
                </wp:inline>
              </w:drawing>
            </w:r>
          </w:p>
        </w:tc>
        <w:tc>
          <w:tcPr>
            <w:tcW w:w="2665" w:type="dxa"/>
          </w:tcPr>
          <w:p w14:paraId="2B337067" w14:textId="1285BA36" w:rsidR="0073728F" w:rsidRPr="0049724D" w:rsidRDefault="00D20160" w:rsidP="00E04F1E">
            <w:pPr>
              <w:pStyle w:val="Beschriftung"/>
              <w:spacing w:line="240" w:lineRule="auto"/>
              <w:rPr>
                <w:lang w:val="de-DE"/>
              </w:rPr>
            </w:pPr>
            <w:r w:rsidRPr="0049724D">
              <w:rPr>
                <w:lang w:val="de-DE"/>
              </w:rPr>
              <w:t>Sennheiser bietet mit den XSW-D Drahtlossystemen die Möglichkeit</w:t>
            </w:r>
            <w:r w:rsidR="00D445FE">
              <w:rPr>
                <w:lang w:val="de-DE"/>
              </w:rPr>
              <w:t>,</w:t>
            </w:r>
            <w:r w:rsidRPr="0049724D">
              <w:rPr>
                <w:lang w:val="de-DE"/>
              </w:rPr>
              <w:t xml:space="preserve"> besondere und emotionale Momente für immer festzuhalten </w:t>
            </w:r>
          </w:p>
        </w:tc>
        <w:tc>
          <w:tcPr>
            <w:tcW w:w="367" w:type="dxa"/>
          </w:tcPr>
          <w:p w14:paraId="6F6BE04E" w14:textId="77777777" w:rsidR="0073728F" w:rsidRPr="00A10CED" w:rsidRDefault="0073728F" w:rsidP="00124F56">
            <w:pPr>
              <w:pStyle w:val="Beschriftung"/>
              <w:rPr>
                <w:lang w:val="de-DE"/>
              </w:rPr>
            </w:pPr>
          </w:p>
        </w:tc>
      </w:tr>
    </w:tbl>
    <w:p w14:paraId="2BABA8FB" w14:textId="77777777" w:rsidR="00B705D0" w:rsidRDefault="00B705D0" w:rsidP="00B705D0">
      <w:pPr>
        <w:rPr>
          <w:b/>
          <w:lang w:val="de-DE"/>
        </w:rPr>
      </w:pPr>
    </w:p>
    <w:p w14:paraId="362EDC42" w14:textId="5905EF7A" w:rsidR="000145E6" w:rsidRDefault="000145E6" w:rsidP="000145E6">
      <w:pPr>
        <w:rPr>
          <w:b/>
          <w:lang w:val="de-DE"/>
        </w:rPr>
      </w:pPr>
      <w:r w:rsidRPr="000145E6">
        <w:rPr>
          <w:b/>
          <w:lang w:val="de-DE"/>
        </w:rPr>
        <w:t>Sennheiser XSW-D: Erstklassiger Sound und einfache Handhabung für Hobby-Filmer(innen)</w:t>
      </w:r>
    </w:p>
    <w:p w14:paraId="31EFC860" w14:textId="77777777" w:rsidR="002503CB" w:rsidRDefault="000145E6" w:rsidP="000145E6">
      <w:pPr>
        <w:rPr>
          <w:rFonts w:asciiTheme="majorHAnsi" w:hAnsiTheme="majorHAnsi"/>
          <w:lang w:val="de-DE"/>
        </w:rPr>
      </w:pPr>
      <w:r w:rsidRPr="000145E6">
        <w:rPr>
          <w:rFonts w:asciiTheme="majorHAnsi" w:hAnsiTheme="majorHAnsi"/>
          <w:lang w:val="de-DE"/>
        </w:rPr>
        <w:t>Soll der Bund fürs Leben geschlossen werden, wird für den „schönsten Tag des Lebens“ meist ein umfangreiches Programm erstellt, bei dessen Gestaltung nichts dem Zufall überlassen wird. Um die besonderen Momente in Form eines Videos für immer festzuhalten, greifen Hobby- und Profi-Filmer(innen) oft zu digitalen Spiegelreflexkameras (DSLR) oder entsprechend parametrisierten spiegellosen Kameras (DSLM). Hier wie dort wird bei der drahtlosen Übertragung von Audiosignalen der Empfänger direkt mit der Kamera oder mit einem externen Aufzeichnungsgerät verbunden.</w:t>
      </w:r>
    </w:p>
    <w:p w14:paraId="71E6FD67" w14:textId="77777777" w:rsidR="002503CB" w:rsidRDefault="002503CB" w:rsidP="000145E6">
      <w:pPr>
        <w:rPr>
          <w:rFonts w:asciiTheme="majorHAnsi" w:hAnsiTheme="majorHAnsi"/>
          <w:lang w:val="de-DE"/>
        </w:rPr>
      </w:pPr>
    </w:p>
    <w:p w14:paraId="06D04858" w14:textId="3656DC26" w:rsidR="00CC2B4B" w:rsidRDefault="000145E6" w:rsidP="241E4974">
      <w:pPr>
        <w:rPr>
          <w:rFonts w:asciiTheme="majorHAnsi" w:hAnsiTheme="majorHAnsi"/>
          <w:lang w:val="de-DE"/>
        </w:rPr>
      </w:pPr>
      <w:r w:rsidRPr="000145E6">
        <w:rPr>
          <w:rFonts w:asciiTheme="majorHAnsi" w:hAnsiTheme="majorHAnsi"/>
          <w:lang w:val="de-DE"/>
        </w:rPr>
        <w:t xml:space="preserve">Für beste Klangergebnisse bei einem überschaubaren Budget sorgen Sennheiser XSW-D Drahtlossysteme, zu denen u. a. das </w:t>
      </w:r>
      <w:r w:rsidR="00341124">
        <w:fldChar w:fldCharType="begin"/>
      </w:r>
      <w:r w:rsidR="00341124" w:rsidRPr="00341124">
        <w:rPr>
          <w:lang w:val="de-DE"/>
        </w:rPr>
        <w:instrText xml:space="preserve"> HYPERLINK "https://de-de.sennheiser.com/xsw-d-portable-eng-set" </w:instrText>
      </w:r>
      <w:r w:rsidR="00341124">
        <w:fldChar w:fldCharType="separate"/>
      </w:r>
      <w:r w:rsidRPr="00AC3D1D">
        <w:rPr>
          <w:rStyle w:val="Hyperlink"/>
          <w:rFonts w:asciiTheme="majorHAnsi" w:hAnsiTheme="majorHAnsi"/>
          <w:b/>
          <w:lang w:val="de-DE"/>
        </w:rPr>
        <w:t>XS Wireless Digital Portable ENG Set (449 EUR)</w:t>
      </w:r>
      <w:r w:rsidR="00341124">
        <w:rPr>
          <w:rStyle w:val="Hyperlink"/>
          <w:rFonts w:asciiTheme="majorHAnsi" w:hAnsiTheme="majorHAnsi"/>
          <w:b/>
          <w:lang w:val="de-DE"/>
        </w:rPr>
        <w:fldChar w:fldCharType="end"/>
      </w:r>
      <w:r w:rsidRPr="000145E6">
        <w:rPr>
          <w:rFonts w:asciiTheme="majorHAnsi" w:hAnsiTheme="majorHAnsi"/>
          <w:lang w:val="de-DE"/>
        </w:rPr>
        <w:t xml:space="preserve"> gehört. Das Set wird „mit allem Drum und Dran“ geliefert und bietet höchsten </w:t>
      </w:r>
      <w:proofErr w:type="spellStart"/>
      <w:r w:rsidRPr="000145E6">
        <w:rPr>
          <w:rFonts w:asciiTheme="majorHAnsi" w:hAnsiTheme="majorHAnsi"/>
          <w:lang w:val="de-DE"/>
        </w:rPr>
        <w:t>One</w:t>
      </w:r>
      <w:proofErr w:type="spellEnd"/>
      <w:r w:rsidRPr="000145E6">
        <w:rPr>
          <w:rFonts w:asciiTheme="majorHAnsi" w:hAnsiTheme="majorHAnsi"/>
          <w:lang w:val="de-DE"/>
        </w:rPr>
        <w:t>-Touch-Bedienkomfort</w:t>
      </w:r>
      <w:r w:rsidR="008E386F">
        <w:rPr>
          <w:rFonts w:asciiTheme="majorHAnsi" w:hAnsiTheme="majorHAnsi"/>
          <w:lang w:val="de-DE"/>
        </w:rPr>
        <w:t xml:space="preserve"> nach dem Aufladen mit dem USB-Kabel</w:t>
      </w:r>
      <w:r w:rsidRPr="000145E6">
        <w:rPr>
          <w:rFonts w:asciiTheme="majorHAnsi" w:hAnsiTheme="majorHAnsi"/>
          <w:lang w:val="de-DE"/>
        </w:rPr>
        <w:t xml:space="preserve">. Optional kann </w:t>
      </w:r>
      <w:r w:rsidR="00ED2A97">
        <w:rPr>
          <w:rFonts w:asciiTheme="majorHAnsi" w:hAnsiTheme="majorHAnsi"/>
          <w:lang w:val="de-DE"/>
        </w:rPr>
        <w:t xml:space="preserve">beispielsweise </w:t>
      </w:r>
      <w:r w:rsidRPr="000145E6">
        <w:rPr>
          <w:rFonts w:asciiTheme="majorHAnsi" w:hAnsiTheme="majorHAnsi"/>
          <w:lang w:val="de-DE"/>
        </w:rPr>
        <w:t xml:space="preserve">das dynamische Mikrofon e 835 genutzt werden, was mit seiner Nierencharakteristik perfekt für </w:t>
      </w:r>
      <w:r w:rsidRPr="000145E6">
        <w:rPr>
          <w:rFonts w:asciiTheme="majorHAnsi" w:hAnsiTheme="majorHAnsi"/>
          <w:lang w:val="de-DE"/>
        </w:rPr>
        <w:lastRenderedPageBreak/>
        <w:t>den Trauredner oder den Wedding-Singer ist. Eine</w:t>
      </w:r>
      <w:r w:rsidR="00805548">
        <w:rPr>
          <w:rFonts w:asciiTheme="majorHAnsi" w:hAnsiTheme="majorHAnsi"/>
          <w:lang w:val="de-DE"/>
        </w:rPr>
        <w:t xml:space="preserve"> </w:t>
      </w:r>
      <w:r w:rsidRPr="241E4974">
        <w:rPr>
          <w:rFonts w:asciiTheme="majorHAnsi" w:hAnsiTheme="majorHAnsi"/>
          <w:lang w:val="de-DE"/>
        </w:rPr>
        <w:t xml:space="preserve">Akkulaufzeit von bis zu fünf Stunden sowie eine Reichweite von maximal 75 Metern sorgen dafür, dass kein entscheidender Moment verpasst wird. Dank digitaler 2,4-GHz-Übertragung ist das XSW-D Portable ENG Set weltweit einsetzbar. Eine Alternative kann das Sennheiser </w:t>
      </w:r>
      <w:r w:rsidR="00341124">
        <w:fldChar w:fldCharType="begin"/>
      </w:r>
      <w:r w:rsidR="00341124" w:rsidRPr="00341124">
        <w:rPr>
          <w:lang w:val="de-DE"/>
        </w:rPr>
        <w:instrText xml:space="preserve"> HYPERLINK "https://de-de.sennheiser.com/xsw-d-portable-lavalier-set" </w:instrText>
      </w:r>
      <w:r w:rsidR="00341124">
        <w:fldChar w:fldCharType="separate"/>
      </w:r>
      <w:r w:rsidRPr="008C186B">
        <w:rPr>
          <w:rStyle w:val="Hyperlink"/>
          <w:rFonts w:asciiTheme="majorHAnsi" w:hAnsiTheme="majorHAnsi"/>
          <w:b/>
          <w:lang w:val="de-DE"/>
        </w:rPr>
        <w:t xml:space="preserve">XS Wireless Digital Portable </w:t>
      </w:r>
      <w:proofErr w:type="spellStart"/>
      <w:r w:rsidRPr="008C186B">
        <w:rPr>
          <w:rStyle w:val="Hyperlink"/>
          <w:rFonts w:asciiTheme="majorHAnsi" w:hAnsiTheme="majorHAnsi"/>
          <w:b/>
          <w:lang w:val="de-DE"/>
        </w:rPr>
        <w:t>Lavalier</w:t>
      </w:r>
      <w:proofErr w:type="spellEnd"/>
      <w:r w:rsidRPr="008C186B">
        <w:rPr>
          <w:rStyle w:val="Hyperlink"/>
          <w:rFonts w:asciiTheme="majorHAnsi" w:hAnsiTheme="majorHAnsi"/>
          <w:b/>
          <w:lang w:val="de-DE"/>
        </w:rPr>
        <w:t xml:space="preserve"> Set (349 Euro)</w:t>
      </w:r>
      <w:r w:rsidR="00341124">
        <w:rPr>
          <w:rStyle w:val="Hyperlink"/>
          <w:rFonts w:asciiTheme="majorHAnsi" w:hAnsiTheme="majorHAnsi"/>
          <w:b/>
          <w:lang w:val="de-DE"/>
        </w:rPr>
        <w:fldChar w:fldCharType="end"/>
      </w:r>
      <w:r w:rsidRPr="241E4974">
        <w:rPr>
          <w:rFonts w:asciiTheme="majorHAnsi" w:hAnsiTheme="majorHAnsi"/>
          <w:lang w:val="de-DE"/>
        </w:rPr>
        <w:t xml:space="preserve"> mit Ansteckmikrofon darstellen. Übrigens: Mit einem TRS/TRRS-Adapter lässt sich der Sennheiser Drahtlosempfänger ganz einfach mit einem Smartphone verbinden</w:t>
      </w:r>
      <w:r w:rsidR="139C0D5C" w:rsidRPr="241E4974">
        <w:rPr>
          <w:rFonts w:asciiTheme="majorHAnsi" w:hAnsiTheme="majorHAnsi"/>
          <w:lang w:val="de-DE"/>
        </w:rPr>
        <w:t>.</w:t>
      </w:r>
    </w:p>
    <w:p w14:paraId="34272A24" w14:textId="77777777" w:rsidR="006A322C" w:rsidRDefault="006A322C" w:rsidP="00CC2B4B">
      <w:pPr>
        <w:rPr>
          <w:rFonts w:asciiTheme="majorHAnsi" w:hAnsiTheme="majorHAnsi"/>
          <w:lang w:val="de-DE"/>
        </w:rPr>
      </w:pPr>
    </w:p>
    <w:p w14:paraId="73C3A438" w14:textId="5A882603" w:rsidR="00CC2B4B" w:rsidRPr="00DC071A" w:rsidRDefault="000145E6" w:rsidP="00CC2B4B">
      <w:pPr>
        <w:rPr>
          <w:rFonts w:asciiTheme="majorHAnsi" w:hAnsiTheme="majorHAnsi"/>
          <w:b/>
          <w:lang w:val="de-DE"/>
        </w:rPr>
      </w:pPr>
      <w:r w:rsidRPr="000145E6">
        <w:rPr>
          <w:rFonts w:asciiTheme="majorHAnsi" w:hAnsiTheme="majorHAnsi"/>
          <w:b/>
          <w:lang w:val="de-DE"/>
        </w:rPr>
        <w:t xml:space="preserve">Sennheiser AVX und </w:t>
      </w:r>
      <w:proofErr w:type="spellStart"/>
      <w:r w:rsidRPr="000145E6">
        <w:rPr>
          <w:rFonts w:asciiTheme="majorHAnsi" w:hAnsiTheme="majorHAnsi"/>
          <w:b/>
          <w:lang w:val="de-DE"/>
        </w:rPr>
        <w:t>ew</w:t>
      </w:r>
      <w:proofErr w:type="spellEnd"/>
      <w:r w:rsidRPr="000145E6">
        <w:rPr>
          <w:rFonts w:asciiTheme="majorHAnsi" w:hAnsiTheme="majorHAnsi"/>
          <w:b/>
          <w:lang w:val="de-DE"/>
        </w:rPr>
        <w:t xml:space="preserve"> G4: Wireless-Lösungen für professionelle Hochzeitsfilmer(innen)</w:t>
      </w:r>
    </w:p>
    <w:p w14:paraId="4ECA73A7" w14:textId="011BE5C4" w:rsidR="00DC071A" w:rsidRDefault="00DC071A" w:rsidP="00DC071A">
      <w:pPr>
        <w:rPr>
          <w:rFonts w:asciiTheme="majorHAnsi" w:hAnsiTheme="majorHAnsi"/>
          <w:lang w:val="de-DE"/>
        </w:rPr>
      </w:pPr>
      <w:r w:rsidRPr="241E4974">
        <w:rPr>
          <w:rFonts w:asciiTheme="majorHAnsi" w:hAnsiTheme="majorHAnsi"/>
          <w:lang w:val="de-DE"/>
        </w:rPr>
        <w:t>Wer Hochzeiten regelmäßig professionell filmt, trägt große Verantwortung: A</w:t>
      </w:r>
      <w:r w:rsidR="6E755DD6" w:rsidRPr="241E4974">
        <w:rPr>
          <w:rFonts w:asciiTheme="majorHAnsi" w:hAnsiTheme="majorHAnsi"/>
          <w:lang w:val="de-DE"/>
        </w:rPr>
        <w:t xml:space="preserve">n diesem wichtigen Tag </w:t>
      </w:r>
      <w:r w:rsidRPr="241E4974">
        <w:rPr>
          <w:rFonts w:asciiTheme="majorHAnsi" w:hAnsiTheme="majorHAnsi"/>
          <w:lang w:val="de-DE"/>
        </w:rPr>
        <w:t>sind zahlreiche emotionale Momente in technisch wie künstlerisch ansprechender Form zu dokumentieren – das Hochzeitsvideo wird das Brautpaar ein Leben lang begleiten.</w:t>
      </w:r>
      <w:r w:rsidR="005F7567">
        <w:rPr>
          <w:rFonts w:asciiTheme="majorHAnsi" w:hAnsiTheme="majorHAnsi"/>
          <w:lang w:val="de-DE"/>
        </w:rPr>
        <w:t xml:space="preserve"> </w:t>
      </w:r>
      <w:r w:rsidRPr="00DC071A">
        <w:rPr>
          <w:rFonts w:asciiTheme="majorHAnsi" w:hAnsiTheme="majorHAnsi"/>
          <w:lang w:val="de-DE"/>
        </w:rPr>
        <w:t xml:space="preserve">Videofilmer mit professionellen Ansprüchen greifen daher gerne auf die Sennheiser AVX und </w:t>
      </w:r>
      <w:proofErr w:type="spellStart"/>
      <w:r w:rsidRPr="00DC071A">
        <w:rPr>
          <w:rFonts w:asciiTheme="majorHAnsi" w:hAnsiTheme="majorHAnsi"/>
          <w:lang w:val="de-DE"/>
        </w:rPr>
        <w:t>ew</w:t>
      </w:r>
      <w:proofErr w:type="spellEnd"/>
      <w:r w:rsidRPr="00DC071A">
        <w:rPr>
          <w:rFonts w:asciiTheme="majorHAnsi" w:hAnsiTheme="majorHAnsi"/>
          <w:lang w:val="de-DE"/>
        </w:rPr>
        <w:t xml:space="preserve"> G4-Serien zurück.</w:t>
      </w:r>
    </w:p>
    <w:p w14:paraId="47C3A8EE" w14:textId="77777777" w:rsidR="00DC071A" w:rsidRPr="00DC071A" w:rsidRDefault="00DC071A" w:rsidP="00DC071A">
      <w:pPr>
        <w:rPr>
          <w:rFonts w:asciiTheme="majorHAnsi" w:hAnsiTheme="majorHAnsi"/>
          <w:lang w:val="de-DE"/>
        </w:rPr>
      </w:pPr>
    </w:p>
    <w:p w14:paraId="38349571" w14:textId="323D5DF0" w:rsidR="00DC071A" w:rsidRDefault="00DC071A" w:rsidP="00DC071A">
      <w:pPr>
        <w:rPr>
          <w:rFonts w:asciiTheme="majorHAnsi" w:hAnsiTheme="majorHAnsi"/>
          <w:lang w:val="de-DE"/>
        </w:rPr>
      </w:pPr>
      <w:r w:rsidRPr="00DC071A">
        <w:rPr>
          <w:rFonts w:asciiTheme="majorHAnsi" w:hAnsiTheme="majorHAnsi"/>
          <w:lang w:val="de-DE"/>
        </w:rPr>
        <w:t xml:space="preserve">Das AVX System ist eine Rundum-Sorglos-Lösung, die sich durch eine besonders einfache Handhabung auszeichnet: Bei der drahtlosen Übertragung von Audiosignalen muss kein Gedanke mehr auf die Frequenzeinstellung verwendet werden, da das AVX System die Verbindung („Pairing“) zwischen Sender und Empfänger automatisch herstellt. Gefunkt wird mit einer sicheren AES-256-Verschlüsselung in einem anmelde- und lizenzfrei nutzbaren Frequenzbereich um 1,9 GHz. Eine automatische Dynamikanpassung sorgt beim Sennheiser AVX System ohne manuelle </w:t>
      </w:r>
      <w:proofErr w:type="spellStart"/>
      <w:r w:rsidRPr="00DC071A">
        <w:rPr>
          <w:rFonts w:asciiTheme="majorHAnsi" w:hAnsiTheme="majorHAnsi"/>
          <w:lang w:val="de-DE"/>
        </w:rPr>
        <w:t>Pegelung</w:t>
      </w:r>
      <w:proofErr w:type="spellEnd"/>
      <w:r w:rsidRPr="00DC071A">
        <w:rPr>
          <w:rFonts w:asciiTheme="majorHAnsi" w:hAnsiTheme="majorHAnsi"/>
          <w:lang w:val="de-DE"/>
        </w:rPr>
        <w:t xml:space="preserve"> für perfekt ausgesteuerte Audioaufnahmen</w:t>
      </w:r>
      <w:r w:rsidR="00B02E15">
        <w:rPr>
          <w:rFonts w:asciiTheme="majorHAnsi" w:hAnsiTheme="majorHAnsi"/>
          <w:lang w:val="de-DE"/>
        </w:rPr>
        <w:t>.</w:t>
      </w:r>
      <w:r w:rsidRPr="00DC071A">
        <w:rPr>
          <w:rFonts w:asciiTheme="majorHAnsi" w:hAnsiTheme="majorHAnsi"/>
          <w:lang w:val="de-DE"/>
        </w:rPr>
        <w:t xml:space="preserve"> Hand- und Taschensender sind außerordentlich robust, und der zum System gehörende Empfänger ist derart kompakt, dass er bei einer Anbringung direkt an der Kamera kaum ins Gewicht fällt. Die Akkupacks können per USB-Schnittstelle geladen werden, so dass konventionelle Handy-Netzteile, aber auch Powerbanks und Kfz-Ladekabel genutzt werden können. </w:t>
      </w:r>
      <w:r w:rsidR="00341124">
        <w:fldChar w:fldCharType="begin"/>
      </w:r>
      <w:r w:rsidR="00341124" w:rsidRPr="00341124">
        <w:rPr>
          <w:lang w:val="de-DE"/>
        </w:rPr>
        <w:instrText xml:space="preserve"> HYPERLINK "https://de-de.sennheiser.com/kamera-extern-drahtlose-</w:instrText>
      </w:r>
      <w:r w:rsidR="00341124" w:rsidRPr="00341124">
        <w:rPr>
          <w:lang w:val="de-DE"/>
        </w:rPr>
        <w:instrText xml:space="preserve">digitale-mikrofon-avx-combo-set" </w:instrText>
      </w:r>
      <w:r w:rsidR="00341124">
        <w:fldChar w:fldCharType="separate"/>
      </w:r>
      <w:r w:rsidRPr="003C085E">
        <w:rPr>
          <w:rStyle w:val="Hyperlink"/>
          <w:rFonts w:asciiTheme="majorHAnsi" w:hAnsiTheme="majorHAnsi"/>
          <w:b/>
          <w:lang w:val="de-DE"/>
        </w:rPr>
        <w:t xml:space="preserve">Das AVX-Combo Set (Handmikrofon, Plug-on-Empfänger, Taschensender mit </w:t>
      </w:r>
      <w:proofErr w:type="spellStart"/>
      <w:r w:rsidRPr="003C085E">
        <w:rPr>
          <w:rStyle w:val="Hyperlink"/>
          <w:rFonts w:asciiTheme="majorHAnsi" w:hAnsiTheme="majorHAnsi"/>
          <w:b/>
          <w:lang w:val="de-DE"/>
        </w:rPr>
        <w:t>Lavalier</w:t>
      </w:r>
      <w:proofErr w:type="spellEnd"/>
      <w:r w:rsidRPr="003C085E">
        <w:rPr>
          <w:rStyle w:val="Hyperlink"/>
          <w:rFonts w:asciiTheme="majorHAnsi" w:hAnsiTheme="majorHAnsi"/>
          <w:b/>
          <w:lang w:val="de-DE"/>
        </w:rPr>
        <w:t>-Mikrofon und viel Zubehör) ist für 999 Euro erhältlich</w:t>
      </w:r>
      <w:r w:rsidR="00341124">
        <w:rPr>
          <w:rStyle w:val="Hyperlink"/>
          <w:rFonts w:asciiTheme="majorHAnsi" w:hAnsiTheme="majorHAnsi"/>
          <w:b/>
          <w:lang w:val="de-DE"/>
        </w:rPr>
        <w:fldChar w:fldCharType="end"/>
      </w:r>
      <w:r w:rsidRPr="00DC071A">
        <w:rPr>
          <w:rFonts w:asciiTheme="majorHAnsi" w:hAnsiTheme="majorHAnsi"/>
          <w:lang w:val="de-DE"/>
        </w:rPr>
        <w:t xml:space="preserve">. Alternativ gibt es auch AVX-Sets mit </w:t>
      </w:r>
      <w:proofErr w:type="spellStart"/>
      <w:r w:rsidRPr="00DC071A">
        <w:rPr>
          <w:rFonts w:asciiTheme="majorHAnsi" w:hAnsiTheme="majorHAnsi"/>
          <w:lang w:val="de-DE"/>
        </w:rPr>
        <w:t>Lavalier</w:t>
      </w:r>
      <w:proofErr w:type="spellEnd"/>
      <w:r w:rsidRPr="00DC071A">
        <w:rPr>
          <w:rFonts w:asciiTheme="majorHAnsi" w:hAnsiTheme="majorHAnsi"/>
          <w:lang w:val="de-DE"/>
        </w:rPr>
        <w:t>-Mikrofon oder Handsender.</w:t>
      </w:r>
    </w:p>
    <w:p w14:paraId="378FE540" w14:textId="77777777" w:rsidR="00EC3A0C" w:rsidRPr="00D62A29" w:rsidRDefault="00EC3A0C" w:rsidP="00EC3A0C">
      <w:pPr>
        <w:rPr>
          <w:b/>
          <w:lang w:val="de-DE"/>
        </w:rPr>
      </w:pPr>
    </w:p>
    <w:tbl>
      <w:tblPr>
        <w:tblStyle w:val="Tabellenraster"/>
        <w:tblpPr w:leftFromText="141" w:rightFromText="141" w:vertAnchor="text" w:horzAnchor="margin"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2665"/>
        <w:gridCol w:w="367"/>
      </w:tblGrid>
      <w:tr w:rsidR="00EC3A0C" w:rsidRPr="00341124" w14:paraId="503351E7" w14:textId="77777777" w:rsidTr="009E3619">
        <w:tc>
          <w:tcPr>
            <w:tcW w:w="4848" w:type="dxa"/>
          </w:tcPr>
          <w:p w14:paraId="265AA384" w14:textId="77777777" w:rsidR="00EC3A0C" w:rsidRPr="00AB2E89" w:rsidRDefault="00EC3A0C" w:rsidP="009E3619">
            <w:pPr>
              <w:rPr>
                <w:highlight w:val="yellow"/>
              </w:rPr>
            </w:pPr>
            <w:r w:rsidRPr="00AB2E89">
              <w:rPr>
                <w:noProof/>
                <w:highlight w:val="yellow"/>
                <w:lang w:val="en-US"/>
              </w:rPr>
              <w:lastRenderedPageBreak/>
              <w:drawing>
                <wp:inline distT="0" distB="0" distL="0" distR="0" wp14:anchorId="5BD9E08F" wp14:editId="3EFADFC3">
                  <wp:extent cx="2802783" cy="186852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3" cstate="hqprint">
                            <a:extLst>
                              <a:ext uri="{28A0092B-C50C-407E-A947-70E740481C1C}">
                                <a14:useLocalDpi xmlns:a14="http://schemas.microsoft.com/office/drawing/2010/main"/>
                              </a:ext>
                            </a:extLst>
                          </a:blip>
                          <a:stretch>
                            <a:fillRect/>
                          </a:stretch>
                        </pic:blipFill>
                        <pic:spPr>
                          <a:xfrm>
                            <a:off x="0" y="0"/>
                            <a:ext cx="2802783" cy="1868522"/>
                          </a:xfrm>
                          <a:prstGeom prst="rect">
                            <a:avLst/>
                          </a:prstGeom>
                        </pic:spPr>
                      </pic:pic>
                    </a:graphicData>
                  </a:graphic>
                </wp:inline>
              </w:drawing>
            </w:r>
          </w:p>
        </w:tc>
        <w:tc>
          <w:tcPr>
            <w:tcW w:w="2665" w:type="dxa"/>
          </w:tcPr>
          <w:p w14:paraId="7E3FBB91" w14:textId="5F0A9A0E" w:rsidR="00EC3A0C" w:rsidRPr="0049724D" w:rsidRDefault="00B866B9" w:rsidP="009E3619">
            <w:pPr>
              <w:pStyle w:val="Beschriftung"/>
              <w:spacing w:line="240" w:lineRule="auto"/>
              <w:rPr>
                <w:lang w:val="de-DE"/>
              </w:rPr>
            </w:pPr>
            <w:r w:rsidRPr="0049724D">
              <w:rPr>
                <w:lang w:val="de-DE"/>
              </w:rPr>
              <w:t xml:space="preserve">Die Reichweite </w:t>
            </w:r>
            <w:r w:rsidR="009020B9" w:rsidRPr="0049724D">
              <w:rPr>
                <w:lang w:val="de-DE"/>
              </w:rPr>
              <w:t xml:space="preserve">und </w:t>
            </w:r>
            <w:r w:rsidRPr="0049724D">
              <w:rPr>
                <w:lang w:val="de-DE"/>
              </w:rPr>
              <w:t xml:space="preserve">die lange Akkulaufzeit ermöglichen </w:t>
            </w:r>
            <w:r w:rsidR="00BA59C7" w:rsidRPr="0049724D">
              <w:rPr>
                <w:lang w:val="de-DE"/>
              </w:rPr>
              <w:t>professionelle</w:t>
            </w:r>
            <w:r w:rsidRPr="0049724D">
              <w:rPr>
                <w:lang w:val="de-DE"/>
              </w:rPr>
              <w:t xml:space="preserve"> und authentische Aufnahmen der großen Emotionen </w:t>
            </w:r>
          </w:p>
        </w:tc>
        <w:tc>
          <w:tcPr>
            <w:tcW w:w="367" w:type="dxa"/>
          </w:tcPr>
          <w:p w14:paraId="6E0BA7DA" w14:textId="77777777" w:rsidR="00EC3A0C" w:rsidRPr="00A10CED" w:rsidRDefault="00EC3A0C" w:rsidP="009E3619">
            <w:pPr>
              <w:pStyle w:val="Beschriftung"/>
              <w:rPr>
                <w:lang w:val="de-DE"/>
              </w:rPr>
            </w:pPr>
          </w:p>
        </w:tc>
      </w:tr>
    </w:tbl>
    <w:p w14:paraId="118507FB" w14:textId="77777777" w:rsidR="00EC3A0C" w:rsidRPr="00DC071A" w:rsidRDefault="00EC3A0C" w:rsidP="00DC071A">
      <w:pPr>
        <w:rPr>
          <w:rFonts w:asciiTheme="majorHAnsi" w:hAnsiTheme="majorHAnsi"/>
          <w:lang w:val="de-DE"/>
        </w:rPr>
      </w:pPr>
    </w:p>
    <w:p w14:paraId="4F8ABAA3" w14:textId="264A4CAC" w:rsidR="00E86F0C" w:rsidRDefault="00DC071A" w:rsidP="53CCBDE7">
      <w:pPr>
        <w:rPr>
          <w:rFonts w:asciiTheme="majorHAnsi" w:hAnsiTheme="majorHAnsi"/>
          <w:lang w:val="de-DE"/>
        </w:rPr>
      </w:pPr>
      <w:r w:rsidRPr="53CCBDE7">
        <w:rPr>
          <w:rFonts w:asciiTheme="majorHAnsi" w:hAnsiTheme="majorHAnsi"/>
          <w:lang w:val="de-DE"/>
        </w:rPr>
        <w:t xml:space="preserve">Zur </w:t>
      </w:r>
      <w:r w:rsidR="00341124">
        <w:fldChar w:fldCharType="begin"/>
      </w:r>
      <w:r w:rsidR="00341124" w:rsidRPr="00341124">
        <w:rPr>
          <w:lang w:val="de-DE"/>
        </w:rPr>
        <w:instrText xml:space="preserve"> HYPERLINK "https://de-de.sennheiser.com/drahtloses-mikrofons-set-kamera-broadcast-ew-100-eng-g4" </w:instrText>
      </w:r>
      <w:r w:rsidR="00341124">
        <w:fldChar w:fldCharType="separate"/>
      </w:r>
      <w:r w:rsidRPr="00E24B7D">
        <w:rPr>
          <w:rStyle w:val="Hyperlink"/>
          <w:rFonts w:asciiTheme="majorHAnsi" w:hAnsiTheme="majorHAnsi"/>
          <w:b/>
          <w:lang w:val="de-DE"/>
        </w:rPr>
        <w:t xml:space="preserve">Sennheiser </w:t>
      </w:r>
      <w:proofErr w:type="spellStart"/>
      <w:r w:rsidRPr="00E24B7D">
        <w:rPr>
          <w:rStyle w:val="Hyperlink"/>
          <w:rFonts w:asciiTheme="majorHAnsi" w:hAnsiTheme="majorHAnsi"/>
          <w:b/>
          <w:lang w:val="de-DE"/>
        </w:rPr>
        <w:t>ew</w:t>
      </w:r>
      <w:proofErr w:type="spellEnd"/>
      <w:r w:rsidRPr="00E24B7D">
        <w:rPr>
          <w:rStyle w:val="Hyperlink"/>
          <w:rFonts w:asciiTheme="majorHAnsi" w:hAnsiTheme="majorHAnsi"/>
          <w:b/>
          <w:lang w:val="de-DE"/>
        </w:rPr>
        <w:t xml:space="preserve"> 100 G4-Serie gehört u. a. das </w:t>
      </w:r>
      <w:proofErr w:type="spellStart"/>
      <w:r w:rsidRPr="00E24B7D">
        <w:rPr>
          <w:rStyle w:val="Hyperlink"/>
          <w:rFonts w:asciiTheme="majorHAnsi" w:hAnsiTheme="majorHAnsi"/>
          <w:b/>
          <w:lang w:val="de-DE"/>
        </w:rPr>
        <w:t>ew</w:t>
      </w:r>
      <w:proofErr w:type="spellEnd"/>
      <w:r w:rsidRPr="00E24B7D">
        <w:rPr>
          <w:rStyle w:val="Hyperlink"/>
          <w:rFonts w:asciiTheme="majorHAnsi" w:hAnsiTheme="majorHAnsi"/>
          <w:b/>
          <w:lang w:val="de-DE"/>
        </w:rPr>
        <w:t xml:space="preserve"> 100 ENG G4 Set (799 EUR)</w:t>
      </w:r>
      <w:r w:rsidR="00341124">
        <w:rPr>
          <w:rStyle w:val="Hyperlink"/>
          <w:rFonts w:asciiTheme="majorHAnsi" w:hAnsiTheme="majorHAnsi"/>
          <w:b/>
          <w:lang w:val="de-DE"/>
        </w:rPr>
        <w:fldChar w:fldCharType="end"/>
      </w:r>
      <w:r w:rsidRPr="53CCBDE7">
        <w:rPr>
          <w:rFonts w:asciiTheme="majorHAnsi" w:hAnsiTheme="majorHAnsi"/>
          <w:lang w:val="de-DE"/>
        </w:rPr>
        <w:t>, welches einen Kameraempfänger, einen Aufstecksender und einen Taschensender mit Ansteckmikrofon ME 2-II (Kugel) sowie umfangreiches Zubehör beinhaltet. Die parallele Verwendung mehrerer Funksysteme wird durch bis zu zwölf kompatible</w:t>
      </w:r>
      <w:r w:rsidR="5102B667" w:rsidRPr="53CCBDE7">
        <w:rPr>
          <w:rFonts w:asciiTheme="majorHAnsi" w:hAnsiTheme="majorHAnsi"/>
          <w:lang w:val="de-DE"/>
        </w:rPr>
        <w:t>n</w:t>
      </w:r>
      <w:r w:rsidRPr="53CCBDE7">
        <w:rPr>
          <w:rFonts w:asciiTheme="majorHAnsi" w:hAnsiTheme="majorHAnsi"/>
          <w:lang w:val="de-DE"/>
        </w:rPr>
        <w:t xml:space="preserve"> Frequenzen möglich. Direkter Berührungspunkt für Kameraleute ist das Modell EK 100 G4 mit leichtem Aluminiumgehäuse, bei dem es sich um einen leistungsstarken Empfänger mit dem Formfaktor eines Taschensenders handelt </w:t>
      </w:r>
      <w:r w:rsidR="008854AF">
        <w:rPr>
          <w:rFonts w:asciiTheme="majorHAnsi" w:hAnsiTheme="majorHAnsi"/>
          <w:lang w:val="de-DE"/>
        </w:rPr>
        <w:t>–</w:t>
      </w:r>
      <w:r w:rsidRPr="53CCBDE7">
        <w:rPr>
          <w:rFonts w:asciiTheme="majorHAnsi" w:hAnsiTheme="majorHAnsi"/>
          <w:lang w:val="de-DE"/>
        </w:rPr>
        <w:t xml:space="preserve"> über den Ausgang des Receivers ist eine direkte Verbindung zur Kamera herstellbar. </w:t>
      </w:r>
      <w:r w:rsidR="000D4BBC">
        <w:rPr>
          <w:rFonts w:asciiTheme="majorHAnsi" w:hAnsiTheme="majorHAnsi"/>
          <w:lang w:val="de-DE"/>
        </w:rPr>
        <w:t>M</w:t>
      </w:r>
      <w:r w:rsidRPr="53CCBDE7">
        <w:rPr>
          <w:rFonts w:asciiTheme="majorHAnsi" w:hAnsiTheme="majorHAnsi"/>
          <w:lang w:val="de-DE"/>
        </w:rPr>
        <w:t>it frischen Batterien werden bis zu acht Stunden Betriebszeit erreicht. Für Location-Audiorecorder ist passendes Zubehör im Lieferumfang enthalten; auch ein Blitzschuhadapter für die Verbindung mit einer DSLR/DSLM sowie ein Adapter auf XLR (CL 100 XLR auf 3,5-mm-Klinkenkabel) sind vorhanden.</w:t>
      </w:r>
    </w:p>
    <w:p w14:paraId="2963A013" w14:textId="77777777" w:rsidR="00936B10" w:rsidRDefault="00936B10" w:rsidP="53CCBDE7">
      <w:pPr>
        <w:rPr>
          <w:rFonts w:asciiTheme="majorHAnsi" w:hAnsiTheme="majorHAnsi"/>
          <w:lang w:val="de-DE"/>
        </w:rPr>
      </w:pPr>
    </w:p>
    <w:p w14:paraId="07F325B2" w14:textId="77777777" w:rsidR="00936B10" w:rsidRDefault="00936B10" w:rsidP="00936B10">
      <w:pPr>
        <w:rPr>
          <w:rFonts w:asciiTheme="majorHAnsi" w:hAnsiTheme="majorHAnsi"/>
          <w:b/>
          <w:lang w:val="de-DE"/>
        </w:rPr>
      </w:pPr>
      <w:r w:rsidRPr="00DC071A">
        <w:rPr>
          <w:rFonts w:asciiTheme="majorHAnsi" w:hAnsiTheme="majorHAnsi"/>
          <w:b/>
          <w:lang w:val="de-DE"/>
        </w:rPr>
        <w:t xml:space="preserve">Musikalische Untermalung: Gefühlvolle </w:t>
      </w:r>
      <w:proofErr w:type="spellStart"/>
      <w:r w:rsidRPr="00DC071A">
        <w:rPr>
          <w:rFonts w:asciiTheme="majorHAnsi" w:hAnsiTheme="majorHAnsi"/>
          <w:b/>
          <w:lang w:val="de-DE"/>
        </w:rPr>
        <w:t>Lovesongs</w:t>
      </w:r>
      <w:proofErr w:type="spellEnd"/>
      <w:r w:rsidRPr="00DC071A">
        <w:rPr>
          <w:rFonts w:asciiTheme="majorHAnsi" w:hAnsiTheme="majorHAnsi"/>
          <w:b/>
          <w:lang w:val="de-DE"/>
        </w:rPr>
        <w:t xml:space="preserve"> für große Emotionen</w:t>
      </w:r>
    </w:p>
    <w:p w14:paraId="447642F2" w14:textId="77777777" w:rsidR="00936B10" w:rsidRDefault="00936B10" w:rsidP="53CCBDE7">
      <w:pPr>
        <w:rPr>
          <w:rFonts w:asciiTheme="majorHAnsi" w:hAnsiTheme="majorHAnsi"/>
          <w:lang w:val="de-DE"/>
        </w:rPr>
      </w:pPr>
    </w:p>
    <w:tbl>
      <w:tblPr>
        <w:tblStyle w:val="Tabellenraster"/>
        <w:tblpPr w:leftFromText="141" w:rightFromText="141" w:vertAnchor="text" w:horzAnchor="margin" w:tblpY="77"/>
        <w:tblW w:w="7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256"/>
        <w:gridCol w:w="4691"/>
      </w:tblGrid>
      <w:tr w:rsidR="00177AD0" w:rsidRPr="00133654" w14:paraId="7B7CA6EF" w14:textId="77777777" w:rsidTr="00173B76">
        <w:tc>
          <w:tcPr>
            <w:tcW w:w="3256" w:type="dxa"/>
          </w:tcPr>
          <w:p w14:paraId="1DE1E80E" w14:textId="6587FCDC" w:rsidR="00177AD0" w:rsidRPr="0049724D" w:rsidRDefault="00705074" w:rsidP="00173B76">
            <w:pPr>
              <w:spacing w:line="240" w:lineRule="auto"/>
              <w:rPr>
                <w:sz w:val="15"/>
                <w:szCs w:val="15"/>
                <w:lang w:val="de-DE"/>
              </w:rPr>
            </w:pPr>
            <w:r w:rsidRPr="00705074">
              <w:rPr>
                <w:sz w:val="15"/>
                <w:szCs w:val="15"/>
                <w:lang w:val="de-DE"/>
              </w:rPr>
              <w:t xml:space="preserve">Gefühlvolle </w:t>
            </w:r>
            <w:proofErr w:type="spellStart"/>
            <w:r w:rsidRPr="00705074">
              <w:rPr>
                <w:sz w:val="15"/>
                <w:szCs w:val="15"/>
                <w:lang w:val="de-DE"/>
              </w:rPr>
              <w:t>Lovesongs</w:t>
            </w:r>
            <w:proofErr w:type="spellEnd"/>
            <w:r w:rsidRPr="00705074">
              <w:rPr>
                <w:sz w:val="15"/>
                <w:szCs w:val="15"/>
                <w:lang w:val="de-DE"/>
              </w:rPr>
              <w:t xml:space="preserve"> für große Emotionen</w:t>
            </w:r>
            <w:r w:rsidR="008B6671">
              <w:rPr>
                <w:sz w:val="15"/>
                <w:szCs w:val="15"/>
                <w:lang w:val="de-DE"/>
              </w:rPr>
              <w:t xml:space="preserve"> mit dem Sennheiser </w:t>
            </w:r>
            <w:r w:rsidR="005A650B">
              <w:rPr>
                <w:sz w:val="15"/>
                <w:szCs w:val="15"/>
                <w:lang w:val="de-DE"/>
              </w:rPr>
              <w:t>MOMENTUM Wireless</w:t>
            </w:r>
          </w:p>
        </w:tc>
        <w:tc>
          <w:tcPr>
            <w:tcW w:w="4691" w:type="dxa"/>
          </w:tcPr>
          <w:p w14:paraId="7E9028DD" w14:textId="77777777" w:rsidR="00177AD0" w:rsidRPr="00A10CED" w:rsidRDefault="00177AD0" w:rsidP="00173B76">
            <w:pPr>
              <w:pStyle w:val="Beschriftung"/>
              <w:jc w:val="right"/>
              <w:rPr>
                <w:lang w:val="de-DE"/>
              </w:rPr>
            </w:pPr>
            <w:r>
              <w:rPr>
                <w:noProof/>
                <w:lang w:val="en-US"/>
              </w:rPr>
              <w:drawing>
                <wp:inline distT="0" distB="0" distL="0" distR="0" wp14:anchorId="781D1A61" wp14:editId="42873080">
                  <wp:extent cx="2789872" cy="1859914"/>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4" cstate="hqprint">
                            <a:extLst>
                              <a:ext uri="{28A0092B-C50C-407E-A947-70E740481C1C}">
                                <a14:useLocalDpi xmlns:a14="http://schemas.microsoft.com/office/drawing/2010/main"/>
                              </a:ext>
                            </a:extLst>
                          </a:blip>
                          <a:stretch>
                            <a:fillRect/>
                          </a:stretch>
                        </pic:blipFill>
                        <pic:spPr>
                          <a:xfrm>
                            <a:off x="0" y="0"/>
                            <a:ext cx="2789872" cy="1859914"/>
                          </a:xfrm>
                          <a:prstGeom prst="rect">
                            <a:avLst/>
                          </a:prstGeom>
                        </pic:spPr>
                      </pic:pic>
                    </a:graphicData>
                  </a:graphic>
                </wp:inline>
              </w:drawing>
            </w:r>
          </w:p>
        </w:tc>
      </w:tr>
    </w:tbl>
    <w:p w14:paraId="0A42F82E" w14:textId="77777777" w:rsidR="00BA59C7" w:rsidRDefault="00BA59C7" w:rsidP="00CC2B4B">
      <w:pPr>
        <w:rPr>
          <w:rFonts w:asciiTheme="majorHAnsi" w:hAnsiTheme="majorHAnsi"/>
          <w:lang w:val="de-DE"/>
        </w:rPr>
      </w:pPr>
    </w:p>
    <w:p w14:paraId="37629D91" w14:textId="6FF34443" w:rsidR="00CC2B4B" w:rsidRDefault="00DC071A" w:rsidP="00CC2B4B">
      <w:pPr>
        <w:rPr>
          <w:rFonts w:asciiTheme="majorHAnsi" w:hAnsiTheme="majorHAnsi"/>
          <w:lang w:val="de-DE"/>
        </w:rPr>
      </w:pPr>
      <w:r w:rsidRPr="00DC071A">
        <w:rPr>
          <w:rFonts w:asciiTheme="majorHAnsi" w:hAnsiTheme="majorHAnsi"/>
          <w:lang w:val="de-DE"/>
        </w:rPr>
        <w:t>Beliebt zur musikalischen Untermalung von Hochzeitsvideos sind moderne Klassiker von Künstlern wie Adele („</w:t>
      </w:r>
      <w:proofErr w:type="spellStart"/>
      <w:r w:rsidRPr="00DC071A">
        <w:rPr>
          <w:rFonts w:asciiTheme="majorHAnsi" w:hAnsiTheme="majorHAnsi"/>
          <w:lang w:val="de-DE"/>
        </w:rPr>
        <w:t>Make</w:t>
      </w:r>
      <w:proofErr w:type="spellEnd"/>
      <w:r w:rsidRPr="00DC071A">
        <w:rPr>
          <w:rFonts w:asciiTheme="majorHAnsi" w:hAnsiTheme="majorHAnsi"/>
          <w:lang w:val="de-DE"/>
        </w:rPr>
        <w:t xml:space="preserve"> </w:t>
      </w:r>
      <w:proofErr w:type="spellStart"/>
      <w:r w:rsidRPr="00DC071A">
        <w:rPr>
          <w:rFonts w:asciiTheme="majorHAnsi" w:hAnsiTheme="majorHAnsi"/>
          <w:lang w:val="de-DE"/>
        </w:rPr>
        <w:t>You</w:t>
      </w:r>
      <w:proofErr w:type="spellEnd"/>
      <w:r w:rsidRPr="00DC071A">
        <w:rPr>
          <w:rFonts w:asciiTheme="majorHAnsi" w:hAnsiTheme="majorHAnsi"/>
          <w:lang w:val="de-DE"/>
        </w:rPr>
        <w:t xml:space="preserve"> </w:t>
      </w:r>
      <w:proofErr w:type="spellStart"/>
      <w:r w:rsidRPr="00DC071A">
        <w:rPr>
          <w:rFonts w:asciiTheme="majorHAnsi" w:hAnsiTheme="majorHAnsi"/>
          <w:lang w:val="de-DE"/>
        </w:rPr>
        <w:t>Feel</w:t>
      </w:r>
      <w:proofErr w:type="spellEnd"/>
      <w:r w:rsidRPr="00DC071A">
        <w:rPr>
          <w:rFonts w:asciiTheme="majorHAnsi" w:hAnsiTheme="majorHAnsi"/>
          <w:lang w:val="de-DE"/>
        </w:rPr>
        <w:t xml:space="preserve"> </w:t>
      </w:r>
      <w:proofErr w:type="spellStart"/>
      <w:r w:rsidRPr="00DC071A">
        <w:rPr>
          <w:rFonts w:asciiTheme="majorHAnsi" w:hAnsiTheme="majorHAnsi"/>
          <w:lang w:val="de-DE"/>
        </w:rPr>
        <w:t>My</w:t>
      </w:r>
      <w:proofErr w:type="spellEnd"/>
      <w:r w:rsidRPr="00DC071A">
        <w:rPr>
          <w:rFonts w:asciiTheme="majorHAnsi" w:hAnsiTheme="majorHAnsi"/>
          <w:lang w:val="de-DE"/>
        </w:rPr>
        <w:t xml:space="preserve"> Love“), Bruno Mars („</w:t>
      </w:r>
      <w:proofErr w:type="spellStart"/>
      <w:r w:rsidRPr="00DC071A">
        <w:rPr>
          <w:rFonts w:asciiTheme="majorHAnsi" w:hAnsiTheme="majorHAnsi"/>
          <w:lang w:val="de-DE"/>
        </w:rPr>
        <w:t>Marry</w:t>
      </w:r>
      <w:proofErr w:type="spellEnd"/>
      <w:r w:rsidRPr="00DC071A">
        <w:rPr>
          <w:rFonts w:asciiTheme="majorHAnsi" w:hAnsiTheme="majorHAnsi"/>
          <w:lang w:val="de-DE"/>
        </w:rPr>
        <w:t xml:space="preserve"> </w:t>
      </w:r>
      <w:proofErr w:type="spellStart"/>
      <w:r w:rsidRPr="00DC071A">
        <w:rPr>
          <w:rFonts w:asciiTheme="majorHAnsi" w:hAnsiTheme="majorHAnsi"/>
          <w:lang w:val="de-DE"/>
        </w:rPr>
        <w:t>You</w:t>
      </w:r>
      <w:proofErr w:type="spellEnd"/>
      <w:r w:rsidRPr="00DC071A">
        <w:rPr>
          <w:rFonts w:asciiTheme="majorHAnsi" w:hAnsiTheme="majorHAnsi"/>
          <w:lang w:val="de-DE"/>
        </w:rPr>
        <w:t>“), Ed Sheeran („</w:t>
      </w:r>
      <w:proofErr w:type="spellStart"/>
      <w:r w:rsidRPr="00DC071A">
        <w:rPr>
          <w:rFonts w:asciiTheme="majorHAnsi" w:hAnsiTheme="majorHAnsi"/>
          <w:lang w:val="de-DE"/>
        </w:rPr>
        <w:t>One</w:t>
      </w:r>
      <w:proofErr w:type="spellEnd"/>
      <w:r w:rsidRPr="00DC071A">
        <w:rPr>
          <w:rFonts w:asciiTheme="majorHAnsi" w:hAnsiTheme="majorHAnsi"/>
          <w:lang w:val="de-DE"/>
        </w:rPr>
        <w:t xml:space="preserve">“), </w:t>
      </w:r>
      <w:r w:rsidRPr="00DC071A">
        <w:rPr>
          <w:rFonts w:asciiTheme="majorHAnsi" w:hAnsiTheme="majorHAnsi"/>
          <w:lang w:val="de-DE"/>
        </w:rPr>
        <w:lastRenderedPageBreak/>
        <w:t>Beyoncé („</w:t>
      </w:r>
      <w:proofErr w:type="gramStart"/>
      <w:r w:rsidRPr="00DC071A">
        <w:rPr>
          <w:rFonts w:asciiTheme="majorHAnsi" w:hAnsiTheme="majorHAnsi"/>
          <w:lang w:val="de-DE"/>
        </w:rPr>
        <w:t>Ave Maria</w:t>
      </w:r>
      <w:proofErr w:type="gramEnd"/>
      <w:r w:rsidRPr="00DC071A">
        <w:rPr>
          <w:rFonts w:asciiTheme="majorHAnsi" w:hAnsiTheme="majorHAnsi"/>
          <w:lang w:val="de-DE"/>
        </w:rPr>
        <w:t>“) oder Katy Perry („</w:t>
      </w:r>
      <w:proofErr w:type="spellStart"/>
      <w:r w:rsidRPr="00DC071A">
        <w:rPr>
          <w:rFonts w:asciiTheme="majorHAnsi" w:hAnsiTheme="majorHAnsi"/>
          <w:lang w:val="de-DE"/>
        </w:rPr>
        <w:t>Unconditionally</w:t>
      </w:r>
      <w:proofErr w:type="spellEnd"/>
      <w:r w:rsidRPr="00DC071A">
        <w:rPr>
          <w:rFonts w:asciiTheme="majorHAnsi" w:hAnsiTheme="majorHAnsi"/>
          <w:lang w:val="de-DE"/>
        </w:rPr>
        <w:t>“). Wer auf der Suche nach lizenzfrei nutzbarer Musik („</w:t>
      </w:r>
      <w:proofErr w:type="spellStart"/>
      <w:r w:rsidRPr="00DC071A">
        <w:rPr>
          <w:rFonts w:asciiTheme="majorHAnsi" w:hAnsiTheme="majorHAnsi"/>
          <w:lang w:val="de-DE"/>
        </w:rPr>
        <w:t>royalty</w:t>
      </w:r>
      <w:proofErr w:type="spellEnd"/>
      <w:r w:rsidRPr="00DC071A">
        <w:rPr>
          <w:rFonts w:asciiTheme="majorHAnsi" w:hAnsiTheme="majorHAnsi"/>
          <w:lang w:val="de-DE"/>
        </w:rPr>
        <w:t xml:space="preserve"> </w:t>
      </w:r>
      <w:proofErr w:type="spellStart"/>
      <w:r w:rsidRPr="00DC071A">
        <w:rPr>
          <w:rFonts w:asciiTheme="majorHAnsi" w:hAnsiTheme="majorHAnsi"/>
          <w:lang w:val="de-DE"/>
        </w:rPr>
        <w:t>free</w:t>
      </w:r>
      <w:proofErr w:type="spellEnd"/>
      <w:r w:rsidRPr="00DC071A">
        <w:rPr>
          <w:rFonts w:asciiTheme="majorHAnsi" w:hAnsiTheme="majorHAnsi"/>
          <w:lang w:val="de-DE"/>
        </w:rPr>
        <w:t xml:space="preserve"> </w:t>
      </w:r>
      <w:proofErr w:type="spellStart"/>
      <w:r w:rsidRPr="00DC071A">
        <w:rPr>
          <w:rFonts w:asciiTheme="majorHAnsi" w:hAnsiTheme="majorHAnsi"/>
          <w:lang w:val="de-DE"/>
        </w:rPr>
        <w:t>music</w:t>
      </w:r>
      <w:proofErr w:type="spellEnd"/>
      <w:r w:rsidRPr="00DC071A">
        <w:rPr>
          <w:rFonts w:asciiTheme="majorHAnsi" w:hAnsiTheme="majorHAnsi"/>
          <w:lang w:val="de-DE"/>
        </w:rPr>
        <w:t xml:space="preserve">“) ist, wird auf der Website von </w:t>
      </w:r>
      <w:proofErr w:type="spellStart"/>
      <w:r w:rsidRPr="00DC071A">
        <w:rPr>
          <w:rFonts w:asciiTheme="majorHAnsi" w:hAnsiTheme="majorHAnsi"/>
          <w:lang w:val="de-DE"/>
        </w:rPr>
        <w:t>Epidemic</w:t>
      </w:r>
      <w:proofErr w:type="spellEnd"/>
      <w:r w:rsidRPr="00DC071A">
        <w:rPr>
          <w:rFonts w:asciiTheme="majorHAnsi" w:hAnsiTheme="majorHAnsi"/>
          <w:lang w:val="de-DE"/>
        </w:rPr>
        <w:t xml:space="preserve"> Sound </w:t>
      </w:r>
      <w:hyperlink r:id="rId15" w:history="1">
        <w:r w:rsidR="00FF1B94" w:rsidRPr="00706B34">
          <w:rPr>
            <w:rStyle w:val="Hyperlink"/>
            <w:rFonts w:asciiTheme="majorHAnsi" w:hAnsiTheme="majorHAnsi"/>
            <w:lang w:val="de-DE"/>
          </w:rPr>
          <w:t>www.epidemicsound.com/albums/album/1222</w:t>
        </w:r>
      </w:hyperlink>
      <w:r w:rsidRPr="00DC071A">
        <w:rPr>
          <w:rFonts w:asciiTheme="majorHAnsi" w:hAnsiTheme="majorHAnsi"/>
          <w:lang w:val="de-DE"/>
        </w:rPr>
        <w:t xml:space="preserve"> fündig, wo gegen Gebühr u. a. so genannte „Wedding Backdrops“ verfügbar sind. Wird das abwechslungsreich geschnittene Hochzeitsvideo von stimmungsvoller Musik und einem perfekt aufgenommenen O-Ton begleitet, sind die ganz großen Emotionen (und weitere Aufträge aus dem Umfeld des Brautpaars …) fast schon garantiert.</w:t>
      </w:r>
    </w:p>
    <w:p w14:paraId="5B1EE075" w14:textId="77777777" w:rsidR="006A322C" w:rsidRPr="00D62A29" w:rsidRDefault="006A322C" w:rsidP="006A322C">
      <w:pPr>
        <w:rPr>
          <w:b/>
          <w:lang w:val="de-DE"/>
        </w:rPr>
      </w:pPr>
    </w:p>
    <w:p w14:paraId="4D3AEBD1" w14:textId="5F9C120E" w:rsidR="008A31B7" w:rsidRPr="00B473B8" w:rsidRDefault="008A31B7" w:rsidP="00B473B8">
      <w:pPr>
        <w:rPr>
          <w:rFonts w:asciiTheme="majorHAnsi" w:hAnsiTheme="majorHAnsi"/>
          <w:b/>
          <w:lang w:val="de-DE"/>
        </w:rPr>
      </w:pPr>
      <w:r w:rsidRPr="00B473B8">
        <w:rPr>
          <w:rFonts w:asciiTheme="majorHAnsi" w:hAnsiTheme="majorHAnsi"/>
          <w:b/>
          <w:lang w:val="de-DE"/>
        </w:rPr>
        <w:t>Über Sennheiser</w:t>
      </w:r>
    </w:p>
    <w:p w14:paraId="04B16D26" w14:textId="5892AFC9" w:rsidR="005B5CF9" w:rsidRPr="008A31B7" w:rsidRDefault="008A31B7" w:rsidP="008A31B7">
      <w:pPr>
        <w:spacing w:line="240" w:lineRule="auto"/>
        <w:rPr>
          <w:color w:val="0095D5" w:themeColor="accent1"/>
          <w:szCs w:val="18"/>
          <w:lang w:val="de-DE"/>
        </w:rPr>
      </w:pPr>
      <w:r w:rsidRPr="008A31B7">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r w:rsidRPr="008A31B7">
        <w:rPr>
          <w:color w:val="0096D6"/>
          <w:szCs w:val="18"/>
          <w:lang w:val="de-DE"/>
        </w:rPr>
        <w:t>www.sennheiser.com</w:t>
      </w:r>
    </w:p>
    <w:p w14:paraId="5F29D7E3" w14:textId="77777777" w:rsidR="00F17AA6" w:rsidRDefault="00F17AA6" w:rsidP="005B5CF9">
      <w:pPr>
        <w:pStyle w:val="Contact"/>
        <w:rPr>
          <w:b/>
          <w:noProof/>
          <w:lang w:val="de-DE"/>
        </w:rPr>
      </w:pPr>
    </w:p>
    <w:p w14:paraId="7679A20E" w14:textId="77777777" w:rsidR="00F17AA6" w:rsidRDefault="00F17AA6" w:rsidP="005B5CF9">
      <w:pPr>
        <w:pStyle w:val="Contact"/>
        <w:rPr>
          <w:b/>
          <w:noProof/>
          <w:lang w:val="de-DE"/>
        </w:rPr>
      </w:pPr>
    </w:p>
    <w:p w14:paraId="0FED16F0" w14:textId="634C0571" w:rsidR="005B5CF9" w:rsidRPr="000E717A" w:rsidRDefault="005B5CF9" w:rsidP="005B5CF9">
      <w:pPr>
        <w:pStyle w:val="Contact"/>
        <w:rPr>
          <w:b/>
          <w:noProof/>
          <w:lang w:val="de-DE"/>
        </w:rPr>
      </w:pPr>
      <w:r>
        <w:rPr>
          <w:b/>
          <w:noProof/>
          <w:lang w:val="de-DE"/>
        </w:rPr>
        <w:t>Sennheiser</w:t>
      </w:r>
      <w:r w:rsidRPr="000E717A">
        <w:rPr>
          <w:b/>
          <w:noProof/>
          <w:lang w:val="de-DE"/>
        </w:rPr>
        <w:t xml:space="preserve"> Pressekontakt</w:t>
      </w:r>
    </w:p>
    <w:p w14:paraId="15959D94" w14:textId="77777777" w:rsidR="005B5CF9" w:rsidRPr="000E717A" w:rsidRDefault="005B5CF9" w:rsidP="005B5CF9">
      <w:pPr>
        <w:pStyle w:val="Contact"/>
        <w:rPr>
          <w:noProof/>
          <w:lang w:val="de-DE"/>
        </w:rPr>
      </w:pPr>
    </w:p>
    <w:p w14:paraId="27CAE692" w14:textId="5DCEF316" w:rsidR="005B5CF9" w:rsidRPr="000E717A" w:rsidRDefault="005B5CF9" w:rsidP="005B5CF9">
      <w:pPr>
        <w:pStyle w:val="Contact"/>
        <w:rPr>
          <w:noProof/>
          <w:color w:val="0095D5"/>
          <w:lang w:val="de-DE"/>
        </w:rPr>
      </w:pPr>
      <w:r w:rsidRPr="000E717A">
        <w:rPr>
          <w:noProof/>
          <w:color w:val="0095D5"/>
          <w:lang w:val="de-DE"/>
        </w:rPr>
        <w:t>Stefan Peters</w:t>
      </w:r>
      <w:r w:rsidRPr="000E717A">
        <w:rPr>
          <w:noProof/>
          <w:color w:val="0095D5"/>
          <w:lang w:val="de-DE"/>
        </w:rPr>
        <w:tab/>
      </w:r>
    </w:p>
    <w:p w14:paraId="60DCE8D9" w14:textId="15DDC35F" w:rsidR="006A322C" w:rsidRPr="000E717A" w:rsidRDefault="00341124" w:rsidP="005B5CF9">
      <w:pPr>
        <w:pStyle w:val="Contact"/>
        <w:rPr>
          <w:noProof/>
          <w:lang w:val="de-DE"/>
        </w:rPr>
      </w:pPr>
      <w:hyperlink r:id="rId16" w:history="1">
        <w:r w:rsidR="006A322C" w:rsidRPr="00DE174A">
          <w:rPr>
            <w:rStyle w:val="Hyperlink"/>
            <w:noProof/>
            <w:lang w:val="de-DE"/>
          </w:rPr>
          <w:t>stefan.peters@sennheiser.com</w:t>
        </w:r>
      </w:hyperlink>
      <w:r w:rsidR="005B5CF9" w:rsidRPr="000E717A">
        <w:rPr>
          <w:noProof/>
          <w:lang w:val="de-DE"/>
        </w:rPr>
        <w:tab/>
      </w:r>
    </w:p>
    <w:p w14:paraId="45538A8A" w14:textId="779CD49F" w:rsidR="001D213A" w:rsidRDefault="005B5CF9" w:rsidP="001306A3">
      <w:pPr>
        <w:pStyle w:val="Contact"/>
        <w:rPr>
          <w:noProof/>
          <w:lang w:val="de-DE"/>
        </w:rPr>
      </w:pPr>
      <w:r w:rsidRPr="000E717A">
        <w:rPr>
          <w:noProof/>
          <w:lang w:val="de-DE"/>
        </w:rPr>
        <w:t>+49 0(5130) 600 – 1026</w:t>
      </w:r>
      <w:r w:rsidRPr="000E717A">
        <w:rPr>
          <w:noProof/>
          <w:lang w:val="de-DE"/>
        </w:rPr>
        <w:tab/>
      </w:r>
      <w:bookmarkStart w:id="0" w:name="_Hlk10627598"/>
      <w:bookmarkEnd w:id="0"/>
    </w:p>
    <w:p w14:paraId="5622904A" w14:textId="77777777" w:rsidR="00BA59C7" w:rsidRDefault="00BA59C7" w:rsidP="001306A3">
      <w:pPr>
        <w:pStyle w:val="Contact"/>
        <w:rPr>
          <w:noProof/>
          <w:lang w:val="de-DE"/>
        </w:rPr>
      </w:pPr>
    </w:p>
    <w:p w14:paraId="03B26722" w14:textId="5AD02D60" w:rsidR="005A650B" w:rsidRDefault="005A650B" w:rsidP="001306A3">
      <w:pPr>
        <w:pStyle w:val="Contact"/>
        <w:rPr>
          <w:noProof/>
          <w:lang w:val="de-DE"/>
        </w:rPr>
      </w:pPr>
    </w:p>
    <w:p w14:paraId="7DB16D7F" w14:textId="4E62568A" w:rsidR="006A322C" w:rsidRDefault="006A322C" w:rsidP="001306A3">
      <w:pPr>
        <w:pStyle w:val="Contact"/>
        <w:rPr>
          <w:noProof/>
          <w:lang w:val="de-DE"/>
        </w:rPr>
      </w:pPr>
      <w:bookmarkStart w:id="1" w:name="_GoBack"/>
      <w:bookmarkEnd w:id="1"/>
    </w:p>
    <w:sectPr w:rsidR="006A322C" w:rsidSect="00B6328B">
      <w:headerReference w:type="default" r:id="rId17"/>
      <w:headerReference w:type="first" r:id="rId18"/>
      <w:footerReference w:type="first" r:id="rId19"/>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BA88E" w14:textId="77777777" w:rsidR="007374CC" w:rsidRDefault="007374CC" w:rsidP="00CA1EB9">
      <w:pPr>
        <w:spacing w:line="240" w:lineRule="auto"/>
      </w:pPr>
      <w:r>
        <w:separator/>
      </w:r>
    </w:p>
  </w:endnote>
  <w:endnote w:type="continuationSeparator" w:id="0">
    <w:p w14:paraId="751F6867" w14:textId="77777777" w:rsidR="007374CC" w:rsidRDefault="007374CC" w:rsidP="00CA1EB9">
      <w:pPr>
        <w:spacing w:line="240" w:lineRule="auto"/>
      </w:pPr>
      <w:r>
        <w:continuationSeparator/>
      </w:r>
    </w:p>
  </w:endnote>
  <w:endnote w:type="continuationNotice" w:id="1">
    <w:p w14:paraId="6A0A8471" w14:textId="77777777" w:rsidR="007374CC" w:rsidRDefault="007374C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616A1745-A063-416D-9647-D35A825DA6BB}"/>
    <w:embedBold r:id="rId2" w:fontKey="{10871D69-AA78-483A-9391-2C98D4088773}"/>
    <w:embedBoldItalic r:id="rId3" w:fontKey="{485D0585-FAF6-4D28-84D6-4A8BD92AD45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Calibri">
    <w:panose1 w:val="020F0502020204030204"/>
    <w:charset w:val="00"/>
    <w:family w:val="swiss"/>
    <w:pitch w:val="variable"/>
    <w:sig w:usb0="E0002EFF" w:usb1="C000247B" w:usb2="00000009" w:usb3="00000000" w:csb0="000001FF" w:csb1="00000000"/>
    <w:embedRegular r:id="rId4" w:fontKey="{47CEDBE9-C529-44F1-9EE6-C23844091BDE}"/>
  </w:font>
  <w:font w:name="Tahoma">
    <w:panose1 w:val="020B0604030504040204"/>
    <w:charset w:val="00"/>
    <w:family w:val="swiss"/>
    <w:pitch w:val="variable"/>
    <w:sig w:usb0="E1002EFF" w:usb1="C000605B" w:usb2="00000029" w:usb3="00000000" w:csb0="000101FF" w:csb1="00000000"/>
    <w:embedRegular r:id="rId5" w:fontKey="{86BB38F4-26BB-47D2-ABB4-4AE0541A8799}"/>
  </w:font>
  <w:font w:name="Sennheiser-Bold">
    <w:charset w:val="00"/>
    <w:family w:val="swiss"/>
    <w:pitch w:val="variable"/>
    <w:sig w:usb0="8000002F" w:usb1="1000004A" w:usb2="00000000" w:usb3="00000000" w:csb0="00000013" w:csb1="00000000"/>
  </w:font>
  <w:font w:name="Sennheiser Neue">
    <w:altName w:val="Times New Roman"/>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58241"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25FEA" w14:textId="77777777" w:rsidR="007374CC" w:rsidRDefault="007374CC" w:rsidP="00CA1EB9">
      <w:pPr>
        <w:spacing w:line="240" w:lineRule="auto"/>
      </w:pPr>
      <w:r>
        <w:separator/>
      </w:r>
    </w:p>
  </w:footnote>
  <w:footnote w:type="continuationSeparator" w:id="0">
    <w:p w14:paraId="731FBC94" w14:textId="77777777" w:rsidR="007374CC" w:rsidRDefault="007374CC" w:rsidP="00CA1EB9">
      <w:pPr>
        <w:spacing w:line="240" w:lineRule="auto"/>
      </w:pPr>
      <w:r>
        <w:continuationSeparator/>
      </w:r>
    </w:p>
  </w:footnote>
  <w:footnote w:type="continuationNotice" w:id="1">
    <w:p w14:paraId="456F3011" w14:textId="77777777" w:rsidR="007374CC" w:rsidRDefault="007374C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698B4848"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8242"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w:t>
    </w:r>
    <w:r w:rsidR="005B5CF9">
      <w:rPr>
        <w:noProof/>
        <w:color w:val="0095D5" w:themeColor="accent1"/>
        <w:lang w:val="en-US"/>
      </w:rPr>
      <w:t>emitteilung</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BB4A3CE"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D213A">
      <w:rPr>
        <w:color w:val="0095D5" w:themeColor="accent1"/>
      </w:rPr>
      <w:t>Pressemitteilung</w:t>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grammar="clean"/>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262"/>
    <w:rsid w:val="0000419B"/>
    <w:rsid w:val="00004808"/>
    <w:rsid w:val="00005382"/>
    <w:rsid w:val="0001135D"/>
    <w:rsid w:val="000120BE"/>
    <w:rsid w:val="000145E6"/>
    <w:rsid w:val="00015A52"/>
    <w:rsid w:val="0001620B"/>
    <w:rsid w:val="00016814"/>
    <w:rsid w:val="000223D0"/>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1FF4"/>
    <w:rsid w:val="00052AC4"/>
    <w:rsid w:val="00055043"/>
    <w:rsid w:val="00056A07"/>
    <w:rsid w:val="000611EE"/>
    <w:rsid w:val="00063441"/>
    <w:rsid w:val="00063A4D"/>
    <w:rsid w:val="00063FFD"/>
    <w:rsid w:val="00064EDF"/>
    <w:rsid w:val="0006555B"/>
    <w:rsid w:val="00065B3F"/>
    <w:rsid w:val="00066CA9"/>
    <w:rsid w:val="0007230E"/>
    <w:rsid w:val="000726D4"/>
    <w:rsid w:val="0007315B"/>
    <w:rsid w:val="00074920"/>
    <w:rsid w:val="00075151"/>
    <w:rsid w:val="000758F2"/>
    <w:rsid w:val="00076C0A"/>
    <w:rsid w:val="00080740"/>
    <w:rsid w:val="00082426"/>
    <w:rsid w:val="000837A0"/>
    <w:rsid w:val="00083A34"/>
    <w:rsid w:val="0008422D"/>
    <w:rsid w:val="00084DBE"/>
    <w:rsid w:val="00085BB6"/>
    <w:rsid w:val="00086A9B"/>
    <w:rsid w:val="000903AF"/>
    <w:rsid w:val="0009101B"/>
    <w:rsid w:val="00092A4C"/>
    <w:rsid w:val="00094EF7"/>
    <w:rsid w:val="0009531B"/>
    <w:rsid w:val="0009608D"/>
    <w:rsid w:val="0009621B"/>
    <w:rsid w:val="000962A5"/>
    <w:rsid w:val="000965A1"/>
    <w:rsid w:val="000A05EB"/>
    <w:rsid w:val="000A50F5"/>
    <w:rsid w:val="000B2093"/>
    <w:rsid w:val="000B3830"/>
    <w:rsid w:val="000B4189"/>
    <w:rsid w:val="000B5742"/>
    <w:rsid w:val="000B74EB"/>
    <w:rsid w:val="000C0A9F"/>
    <w:rsid w:val="000C2D7F"/>
    <w:rsid w:val="000C2E14"/>
    <w:rsid w:val="000C5C2D"/>
    <w:rsid w:val="000C6FFD"/>
    <w:rsid w:val="000C7FEF"/>
    <w:rsid w:val="000D0452"/>
    <w:rsid w:val="000D13CD"/>
    <w:rsid w:val="000D205B"/>
    <w:rsid w:val="000D4BBC"/>
    <w:rsid w:val="000D6619"/>
    <w:rsid w:val="000E1B0B"/>
    <w:rsid w:val="000E250D"/>
    <w:rsid w:val="000E278F"/>
    <w:rsid w:val="000E3ACE"/>
    <w:rsid w:val="000F268C"/>
    <w:rsid w:val="000F46C2"/>
    <w:rsid w:val="000F5944"/>
    <w:rsid w:val="00100365"/>
    <w:rsid w:val="00104FF2"/>
    <w:rsid w:val="00105FB8"/>
    <w:rsid w:val="00107709"/>
    <w:rsid w:val="001116A0"/>
    <w:rsid w:val="00111773"/>
    <w:rsid w:val="00117844"/>
    <w:rsid w:val="001206FC"/>
    <w:rsid w:val="00120BAC"/>
    <w:rsid w:val="00120C75"/>
    <w:rsid w:val="00121501"/>
    <w:rsid w:val="00121AE7"/>
    <w:rsid w:val="001221C2"/>
    <w:rsid w:val="00122ED1"/>
    <w:rsid w:val="00123E4A"/>
    <w:rsid w:val="001241A4"/>
    <w:rsid w:val="00125D93"/>
    <w:rsid w:val="0012797E"/>
    <w:rsid w:val="00127A43"/>
    <w:rsid w:val="0013041C"/>
    <w:rsid w:val="001306A3"/>
    <w:rsid w:val="00130ECC"/>
    <w:rsid w:val="001310DA"/>
    <w:rsid w:val="00132A6E"/>
    <w:rsid w:val="00132E88"/>
    <w:rsid w:val="00133654"/>
    <w:rsid w:val="0013424A"/>
    <w:rsid w:val="00135E55"/>
    <w:rsid w:val="00136660"/>
    <w:rsid w:val="00137570"/>
    <w:rsid w:val="0014006E"/>
    <w:rsid w:val="001410E4"/>
    <w:rsid w:val="00143D22"/>
    <w:rsid w:val="00145834"/>
    <w:rsid w:val="0014686A"/>
    <w:rsid w:val="00151B14"/>
    <w:rsid w:val="00163C4A"/>
    <w:rsid w:val="00167F4F"/>
    <w:rsid w:val="00170F90"/>
    <w:rsid w:val="0017313A"/>
    <w:rsid w:val="00175187"/>
    <w:rsid w:val="0017595E"/>
    <w:rsid w:val="00177AD0"/>
    <w:rsid w:val="001802C6"/>
    <w:rsid w:val="00186669"/>
    <w:rsid w:val="001903FC"/>
    <w:rsid w:val="00190BD4"/>
    <w:rsid w:val="001A02E4"/>
    <w:rsid w:val="001A0742"/>
    <w:rsid w:val="001A1593"/>
    <w:rsid w:val="001A1649"/>
    <w:rsid w:val="001A2D82"/>
    <w:rsid w:val="001A4117"/>
    <w:rsid w:val="001B15DB"/>
    <w:rsid w:val="001B2A60"/>
    <w:rsid w:val="001B46A8"/>
    <w:rsid w:val="001B4D17"/>
    <w:rsid w:val="001B5AAB"/>
    <w:rsid w:val="001C0A34"/>
    <w:rsid w:val="001C2C0E"/>
    <w:rsid w:val="001C579C"/>
    <w:rsid w:val="001C5F6C"/>
    <w:rsid w:val="001C63D8"/>
    <w:rsid w:val="001C67A7"/>
    <w:rsid w:val="001C6A73"/>
    <w:rsid w:val="001C7017"/>
    <w:rsid w:val="001D0632"/>
    <w:rsid w:val="001D15A4"/>
    <w:rsid w:val="001D213A"/>
    <w:rsid w:val="001D38EC"/>
    <w:rsid w:val="001D4ADE"/>
    <w:rsid w:val="001D4E25"/>
    <w:rsid w:val="001D53BA"/>
    <w:rsid w:val="001D79A0"/>
    <w:rsid w:val="001E1170"/>
    <w:rsid w:val="001E1F07"/>
    <w:rsid w:val="001E300E"/>
    <w:rsid w:val="001E4658"/>
    <w:rsid w:val="001E500B"/>
    <w:rsid w:val="001E6372"/>
    <w:rsid w:val="001E7D68"/>
    <w:rsid w:val="001E7F59"/>
    <w:rsid w:val="001F09FC"/>
    <w:rsid w:val="001F28C2"/>
    <w:rsid w:val="001F3001"/>
    <w:rsid w:val="001F5C54"/>
    <w:rsid w:val="00201E08"/>
    <w:rsid w:val="002039B6"/>
    <w:rsid w:val="002057CE"/>
    <w:rsid w:val="002076FC"/>
    <w:rsid w:val="00210697"/>
    <w:rsid w:val="00211FCA"/>
    <w:rsid w:val="00214B38"/>
    <w:rsid w:val="002157FE"/>
    <w:rsid w:val="00221836"/>
    <w:rsid w:val="00223467"/>
    <w:rsid w:val="00223D76"/>
    <w:rsid w:val="00224110"/>
    <w:rsid w:val="00225E89"/>
    <w:rsid w:val="00225FFD"/>
    <w:rsid w:val="002262CA"/>
    <w:rsid w:val="00227013"/>
    <w:rsid w:val="00227CA7"/>
    <w:rsid w:val="00231C7E"/>
    <w:rsid w:val="00234F09"/>
    <w:rsid w:val="002366CD"/>
    <w:rsid w:val="00236FCC"/>
    <w:rsid w:val="00241056"/>
    <w:rsid w:val="00245E2F"/>
    <w:rsid w:val="00247CF8"/>
    <w:rsid w:val="00250189"/>
    <w:rsid w:val="002503CB"/>
    <w:rsid w:val="00250AD8"/>
    <w:rsid w:val="00251FAA"/>
    <w:rsid w:val="0025223B"/>
    <w:rsid w:val="00252FB5"/>
    <w:rsid w:val="002531C0"/>
    <w:rsid w:val="00254042"/>
    <w:rsid w:val="0026053D"/>
    <w:rsid w:val="002617DE"/>
    <w:rsid w:val="00264388"/>
    <w:rsid w:val="0026468C"/>
    <w:rsid w:val="00265C9E"/>
    <w:rsid w:val="00266E38"/>
    <w:rsid w:val="00267F23"/>
    <w:rsid w:val="002720FB"/>
    <w:rsid w:val="00273420"/>
    <w:rsid w:val="002739A0"/>
    <w:rsid w:val="002740FC"/>
    <w:rsid w:val="00274988"/>
    <w:rsid w:val="002749CF"/>
    <w:rsid w:val="00275DEC"/>
    <w:rsid w:val="00276392"/>
    <w:rsid w:val="00281E0C"/>
    <w:rsid w:val="00282770"/>
    <w:rsid w:val="00282A8D"/>
    <w:rsid w:val="002842F2"/>
    <w:rsid w:val="00284785"/>
    <w:rsid w:val="002847C8"/>
    <w:rsid w:val="00285F50"/>
    <w:rsid w:val="0028700E"/>
    <w:rsid w:val="002871BE"/>
    <w:rsid w:val="00290C32"/>
    <w:rsid w:val="002933FB"/>
    <w:rsid w:val="002945AB"/>
    <w:rsid w:val="00297B93"/>
    <w:rsid w:val="002A0EF2"/>
    <w:rsid w:val="002A17FE"/>
    <w:rsid w:val="002A1E7D"/>
    <w:rsid w:val="002A4859"/>
    <w:rsid w:val="002A62BD"/>
    <w:rsid w:val="002B1A16"/>
    <w:rsid w:val="002B2D73"/>
    <w:rsid w:val="002B5509"/>
    <w:rsid w:val="002B780D"/>
    <w:rsid w:val="002C004C"/>
    <w:rsid w:val="002C4E25"/>
    <w:rsid w:val="002C6397"/>
    <w:rsid w:val="002C6F4D"/>
    <w:rsid w:val="002C7776"/>
    <w:rsid w:val="002C7BF5"/>
    <w:rsid w:val="002D0BD4"/>
    <w:rsid w:val="002D3D95"/>
    <w:rsid w:val="002D4D86"/>
    <w:rsid w:val="002D56EF"/>
    <w:rsid w:val="002D6401"/>
    <w:rsid w:val="002D79D8"/>
    <w:rsid w:val="002E14C7"/>
    <w:rsid w:val="002E4755"/>
    <w:rsid w:val="002E7BDA"/>
    <w:rsid w:val="002E7F17"/>
    <w:rsid w:val="002F21B7"/>
    <w:rsid w:val="002F739C"/>
    <w:rsid w:val="002F7C58"/>
    <w:rsid w:val="00301636"/>
    <w:rsid w:val="00302DBD"/>
    <w:rsid w:val="00304512"/>
    <w:rsid w:val="00304AB0"/>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124"/>
    <w:rsid w:val="00341B02"/>
    <w:rsid w:val="003435A2"/>
    <w:rsid w:val="003533CF"/>
    <w:rsid w:val="00355E03"/>
    <w:rsid w:val="003560CC"/>
    <w:rsid w:val="00357D89"/>
    <w:rsid w:val="00364128"/>
    <w:rsid w:val="00365A9E"/>
    <w:rsid w:val="00365FAC"/>
    <w:rsid w:val="00366227"/>
    <w:rsid w:val="0037198D"/>
    <w:rsid w:val="003726FE"/>
    <w:rsid w:val="00372B0E"/>
    <w:rsid w:val="00374A2D"/>
    <w:rsid w:val="00374C9C"/>
    <w:rsid w:val="003752A7"/>
    <w:rsid w:val="0037558F"/>
    <w:rsid w:val="00375604"/>
    <w:rsid w:val="00375ACD"/>
    <w:rsid w:val="00377F99"/>
    <w:rsid w:val="00380CF0"/>
    <w:rsid w:val="00383735"/>
    <w:rsid w:val="00384A41"/>
    <w:rsid w:val="003852ED"/>
    <w:rsid w:val="003907F7"/>
    <w:rsid w:val="00391CA2"/>
    <w:rsid w:val="00392392"/>
    <w:rsid w:val="003944CD"/>
    <w:rsid w:val="0039725F"/>
    <w:rsid w:val="003978D7"/>
    <w:rsid w:val="00397C76"/>
    <w:rsid w:val="003A02B8"/>
    <w:rsid w:val="003A189C"/>
    <w:rsid w:val="003A4111"/>
    <w:rsid w:val="003A4130"/>
    <w:rsid w:val="003A5FF0"/>
    <w:rsid w:val="003A6C42"/>
    <w:rsid w:val="003B0AC8"/>
    <w:rsid w:val="003B3CEB"/>
    <w:rsid w:val="003B3F23"/>
    <w:rsid w:val="003B417B"/>
    <w:rsid w:val="003B4E43"/>
    <w:rsid w:val="003B659F"/>
    <w:rsid w:val="003B76B6"/>
    <w:rsid w:val="003C085E"/>
    <w:rsid w:val="003C0F62"/>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9E4"/>
    <w:rsid w:val="003F0DAF"/>
    <w:rsid w:val="003F3470"/>
    <w:rsid w:val="003F621F"/>
    <w:rsid w:val="00400204"/>
    <w:rsid w:val="00402EF0"/>
    <w:rsid w:val="004069BF"/>
    <w:rsid w:val="00407DD7"/>
    <w:rsid w:val="00416D35"/>
    <w:rsid w:val="0042157E"/>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366D"/>
    <w:rsid w:val="00484ECF"/>
    <w:rsid w:val="004868AA"/>
    <w:rsid w:val="00486944"/>
    <w:rsid w:val="00486E66"/>
    <w:rsid w:val="00486EB6"/>
    <w:rsid w:val="00487007"/>
    <w:rsid w:val="00492D14"/>
    <w:rsid w:val="0049380C"/>
    <w:rsid w:val="00493903"/>
    <w:rsid w:val="0049408F"/>
    <w:rsid w:val="00494C2A"/>
    <w:rsid w:val="004956C6"/>
    <w:rsid w:val="0049724D"/>
    <w:rsid w:val="004A19BA"/>
    <w:rsid w:val="004A202B"/>
    <w:rsid w:val="004A2C2C"/>
    <w:rsid w:val="004A30E1"/>
    <w:rsid w:val="004A3F12"/>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0469"/>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B4F"/>
    <w:rsid w:val="00516D10"/>
    <w:rsid w:val="00520586"/>
    <w:rsid w:val="00521C18"/>
    <w:rsid w:val="005239F1"/>
    <w:rsid w:val="00525EE1"/>
    <w:rsid w:val="00525F73"/>
    <w:rsid w:val="00526A0B"/>
    <w:rsid w:val="00527320"/>
    <w:rsid w:val="00530791"/>
    <w:rsid w:val="00530E40"/>
    <w:rsid w:val="005313CC"/>
    <w:rsid w:val="005323D0"/>
    <w:rsid w:val="005327DB"/>
    <w:rsid w:val="0053460F"/>
    <w:rsid w:val="0053561E"/>
    <w:rsid w:val="005358A6"/>
    <w:rsid w:val="00535D08"/>
    <w:rsid w:val="0053678F"/>
    <w:rsid w:val="0054148E"/>
    <w:rsid w:val="0054173A"/>
    <w:rsid w:val="005435A4"/>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0EC1"/>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A650B"/>
    <w:rsid w:val="005B12AD"/>
    <w:rsid w:val="005B317F"/>
    <w:rsid w:val="005B3C75"/>
    <w:rsid w:val="005B41C5"/>
    <w:rsid w:val="005B4C40"/>
    <w:rsid w:val="005B4F7B"/>
    <w:rsid w:val="005B5CF9"/>
    <w:rsid w:val="005B73F0"/>
    <w:rsid w:val="005C1F67"/>
    <w:rsid w:val="005C6488"/>
    <w:rsid w:val="005C730C"/>
    <w:rsid w:val="005D181A"/>
    <w:rsid w:val="005D2133"/>
    <w:rsid w:val="005D36D1"/>
    <w:rsid w:val="005D571F"/>
    <w:rsid w:val="005E1376"/>
    <w:rsid w:val="005E2CC6"/>
    <w:rsid w:val="005F0884"/>
    <w:rsid w:val="005F1AF1"/>
    <w:rsid w:val="005F527A"/>
    <w:rsid w:val="005F5611"/>
    <w:rsid w:val="005F7567"/>
    <w:rsid w:val="0060142B"/>
    <w:rsid w:val="006038B2"/>
    <w:rsid w:val="00603DE9"/>
    <w:rsid w:val="00605823"/>
    <w:rsid w:val="0060582D"/>
    <w:rsid w:val="00610466"/>
    <w:rsid w:val="006108B6"/>
    <w:rsid w:val="00610E1D"/>
    <w:rsid w:val="00612909"/>
    <w:rsid w:val="00613CB5"/>
    <w:rsid w:val="0061461C"/>
    <w:rsid w:val="00614CA3"/>
    <w:rsid w:val="00615893"/>
    <w:rsid w:val="00615B0D"/>
    <w:rsid w:val="0061657F"/>
    <w:rsid w:val="0061720C"/>
    <w:rsid w:val="006174F8"/>
    <w:rsid w:val="006175C3"/>
    <w:rsid w:val="0062002C"/>
    <w:rsid w:val="00620520"/>
    <w:rsid w:val="00620F13"/>
    <w:rsid w:val="006211B0"/>
    <w:rsid w:val="00621C39"/>
    <w:rsid w:val="006230B4"/>
    <w:rsid w:val="0062327E"/>
    <w:rsid w:val="00623FA2"/>
    <w:rsid w:val="00625A72"/>
    <w:rsid w:val="0062741D"/>
    <w:rsid w:val="00631B2D"/>
    <w:rsid w:val="0063278F"/>
    <w:rsid w:val="00632B75"/>
    <w:rsid w:val="00633701"/>
    <w:rsid w:val="00637E7B"/>
    <w:rsid w:val="0064392E"/>
    <w:rsid w:val="0064402C"/>
    <w:rsid w:val="00646B27"/>
    <w:rsid w:val="0065200C"/>
    <w:rsid w:val="00652EF2"/>
    <w:rsid w:val="00655D2B"/>
    <w:rsid w:val="00656FF7"/>
    <w:rsid w:val="00657FBC"/>
    <w:rsid w:val="00660782"/>
    <w:rsid w:val="00660E3E"/>
    <w:rsid w:val="00661649"/>
    <w:rsid w:val="006629E7"/>
    <w:rsid w:val="00662BED"/>
    <w:rsid w:val="006641E5"/>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54E8"/>
    <w:rsid w:val="00686B27"/>
    <w:rsid w:val="00686C15"/>
    <w:rsid w:val="00687B42"/>
    <w:rsid w:val="00690922"/>
    <w:rsid w:val="0069599E"/>
    <w:rsid w:val="00696793"/>
    <w:rsid w:val="006A0310"/>
    <w:rsid w:val="006A03BD"/>
    <w:rsid w:val="006A322C"/>
    <w:rsid w:val="006A46D1"/>
    <w:rsid w:val="006A502A"/>
    <w:rsid w:val="006B090C"/>
    <w:rsid w:val="006B0A55"/>
    <w:rsid w:val="006B0BB8"/>
    <w:rsid w:val="006B224C"/>
    <w:rsid w:val="006B36CA"/>
    <w:rsid w:val="006B5936"/>
    <w:rsid w:val="006C1047"/>
    <w:rsid w:val="006C19B3"/>
    <w:rsid w:val="006C21D1"/>
    <w:rsid w:val="006C29BD"/>
    <w:rsid w:val="006C7835"/>
    <w:rsid w:val="006D2ACB"/>
    <w:rsid w:val="006D3841"/>
    <w:rsid w:val="006D5998"/>
    <w:rsid w:val="006D621F"/>
    <w:rsid w:val="006D62F6"/>
    <w:rsid w:val="006D7959"/>
    <w:rsid w:val="006E0A18"/>
    <w:rsid w:val="006E2060"/>
    <w:rsid w:val="006E2252"/>
    <w:rsid w:val="006E25FA"/>
    <w:rsid w:val="006E5DCD"/>
    <w:rsid w:val="006F03AC"/>
    <w:rsid w:val="006F058F"/>
    <w:rsid w:val="006F1E33"/>
    <w:rsid w:val="006F54DD"/>
    <w:rsid w:val="006F7DC6"/>
    <w:rsid w:val="00701B33"/>
    <w:rsid w:val="00702B7B"/>
    <w:rsid w:val="00705074"/>
    <w:rsid w:val="007050E3"/>
    <w:rsid w:val="00706D86"/>
    <w:rsid w:val="00707747"/>
    <w:rsid w:val="0071307C"/>
    <w:rsid w:val="007134B1"/>
    <w:rsid w:val="0071374D"/>
    <w:rsid w:val="007139F0"/>
    <w:rsid w:val="00713E56"/>
    <w:rsid w:val="00715031"/>
    <w:rsid w:val="0071640B"/>
    <w:rsid w:val="0072041D"/>
    <w:rsid w:val="00720428"/>
    <w:rsid w:val="007237E9"/>
    <w:rsid w:val="00723ED4"/>
    <w:rsid w:val="007243A4"/>
    <w:rsid w:val="00724AE0"/>
    <w:rsid w:val="00724BCB"/>
    <w:rsid w:val="0072566A"/>
    <w:rsid w:val="007308C8"/>
    <w:rsid w:val="00730A21"/>
    <w:rsid w:val="00730A4F"/>
    <w:rsid w:val="00731028"/>
    <w:rsid w:val="00731FED"/>
    <w:rsid w:val="00732897"/>
    <w:rsid w:val="007328FE"/>
    <w:rsid w:val="00735591"/>
    <w:rsid w:val="00735AA0"/>
    <w:rsid w:val="0073728F"/>
    <w:rsid w:val="007374CC"/>
    <w:rsid w:val="00737A63"/>
    <w:rsid w:val="007406C7"/>
    <w:rsid w:val="00742567"/>
    <w:rsid w:val="00744C62"/>
    <w:rsid w:val="00745E99"/>
    <w:rsid w:val="00746B72"/>
    <w:rsid w:val="00747286"/>
    <w:rsid w:val="00747444"/>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660F"/>
    <w:rsid w:val="00776875"/>
    <w:rsid w:val="0078279E"/>
    <w:rsid w:val="0078386B"/>
    <w:rsid w:val="0078586E"/>
    <w:rsid w:val="00785961"/>
    <w:rsid w:val="00785A9E"/>
    <w:rsid w:val="0079136A"/>
    <w:rsid w:val="00791818"/>
    <w:rsid w:val="007923AD"/>
    <w:rsid w:val="00792579"/>
    <w:rsid w:val="007933C9"/>
    <w:rsid w:val="00794462"/>
    <w:rsid w:val="00795DCB"/>
    <w:rsid w:val="00797081"/>
    <w:rsid w:val="007971C9"/>
    <w:rsid w:val="0079781F"/>
    <w:rsid w:val="007A2A3F"/>
    <w:rsid w:val="007A5D89"/>
    <w:rsid w:val="007A78FB"/>
    <w:rsid w:val="007B0050"/>
    <w:rsid w:val="007B1065"/>
    <w:rsid w:val="007B2ED6"/>
    <w:rsid w:val="007C2719"/>
    <w:rsid w:val="007C3825"/>
    <w:rsid w:val="007C3894"/>
    <w:rsid w:val="007C410A"/>
    <w:rsid w:val="007C4F79"/>
    <w:rsid w:val="007C7AAF"/>
    <w:rsid w:val="007D09E1"/>
    <w:rsid w:val="007D20C7"/>
    <w:rsid w:val="007D46DE"/>
    <w:rsid w:val="007D492F"/>
    <w:rsid w:val="007D4B37"/>
    <w:rsid w:val="007D5F3B"/>
    <w:rsid w:val="007D6961"/>
    <w:rsid w:val="007D6C5F"/>
    <w:rsid w:val="007E15F3"/>
    <w:rsid w:val="007E2919"/>
    <w:rsid w:val="007E70A1"/>
    <w:rsid w:val="007F2ED0"/>
    <w:rsid w:val="007F3AB4"/>
    <w:rsid w:val="007F5394"/>
    <w:rsid w:val="007F5C66"/>
    <w:rsid w:val="007F714D"/>
    <w:rsid w:val="008020CF"/>
    <w:rsid w:val="008021AD"/>
    <w:rsid w:val="008033F6"/>
    <w:rsid w:val="008041B6"/>
    <w:rsid w:val="00805548"/>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3435A"/>
    <w:rsid w:val="00845B4B"/>
    <w:rsid w:val="0084689A"/>
    <w:rsid w:val="00852BD7"/>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4AF"/>
    <w:rsid w:val="00885732"/>
    <w:rsid w:val="00887F27"/>
    <w:rsid w:val="008906CA"/>
    <w:rsid w:val="00893073"/>
    <w:rsid w:val="00893163"/>
    <w:rsid w:val="00895EA5"/>
    <w:rsid w:val="00896D19"/>
    <w:rsid w:val="008973DC"/>
    <w:rsid w:val="008A02BC"/>
    <w:rsid w:val="008A12C6"/>
    <w:rsid w:val="008A2EE2"/>
    <w:rsid w:val="008A31B7"/>
    <w:rsid w:val="008A37D3"/>
    <w:rsid w:val="008B2500"/>
    <w:rsid w:val="008B2BC6"/>
    <w:rsid w:val="008B49A7"/>
    <w:rsid w:val="008B5DC6"/>
    <w:rsid w:val="008B6671"/>
    <w:rsid w:val="008C0360"/>
    <w:rsid w:val="008C102A"/>
    <w:rsid w:val="008C186B"/>
    <w:rsid w:val="008C20AA"/>
    <w:rsid w:val="008C2753"/>
    <w:rsid w:val="008C34E0"/>
    <w:rsid w:val="008C7B99"/>
    <w:rsid w:val="008D0739"/>
    <w:rsid w:val="008D15AA"/>
    <w:rsid w:val="008D20C1"/>
    <w:rsid w:val="008D2E36"/>
    <w:rsid w:val="008D363D"/>
    <w:rsid w:val="008D3F33"/>
    <w:rsid w:val="008D6CAB"/>
    <w:rsid w:val="008D6F34"/>
    <w:rsid w:val="008E03E3"/>
    <w:rsid w:val="008E04C8"/>
    <w:rsid w:val="008E386F"/>
    <w:rsid w:val="008E5D5C"/>
    <w:rsid w:val="008E64F9"/>
    <w:rsid w:val="008F0EF2"/>
    <w:rsid w:val="008F417F"/>
    <w:rsid w:val="008F502A"/>
    <w:rsid w:val="0090002C"/>
    <w:rsid w:val="00900A2B"/>
    <w:rsid w:val="00901233"/>
    <w:rsid w:val="009020B9"/>
    <w:rsid w:val="009022C6"/>
    <w:rsid w:val="00902CFF"/>
    <w:rsid w:val="00903AB1"/>
    <w:rsid w:val="00903CA5"/>
    <w:rsid w:val="00903F85"/>
    <w:rsid w:val="009073B8"/>
    <w:rsid w:val="00911051"/>
    <w:rsid w:val="0091124F"/>
    <w:rsid w:val="00912895"/>
    <w:rsid w:val="00915744"/>
    <w:rsid w:val="00917EFE"/>
    <w:rsid w:val="0092359B"/>
    <w:rsid w:val="009235F9"/>
    <w:rsid w:val="009254EB"/>
    <w:rsid w:val="009302B0"/>
    <w:rsid w:val="009320A9"/>
    <w:rsid w:val="009355B6"/>
    <w:rsid w:val="009358B8"/>
    <w:rsid w:val="00936B10"/>
    <w:rsid w:val="00943DCF"/>
    <w:rsid w:val="00946314"/>
    <w:rsid w:val="00947849"/>
    <w:rsid w:val="009503B4"/>
    <w:rsid w:val="009510A1"/>
    <w:rsid w:val="00953322"/>
    <w:rsid w:val="00953F65"/>
    <w:rsid w:val="009542B3"/>
    <w:rsid w:val="00954B31"/>
    <w:rsid w:val="00960BE5"/>
    <w:rsid w:val="00961498"/>
    <w:rsid w:val="00961FDE"/>
    <w:rsid w:val="0096404E"/>
    <w:rsid w:val="009652DF"/>
    <w:rsid w:val="00967CAD"/>
    <w:rsid w:val="00970963"/>
    <w:rsid w:val="00972298"/>
    <w:rsid w:val="00972BBD"/>
    <w:rsid w:val="009730DF"/>
    <w:rsid w:val="0097435B"/>
    <w:rsid w:val="00974DC1"/>
    <w:rsid w:val="00976C5F"/>
    <w:rsid w:val="00976F18"/>
    <w:rsid w:val="00977349"/>
    <w:rsid w:val="00977493"/>
    <w:rsid w:val="00982A4F"/>
    <w:rsid w:val="0098745A"/>
    <w:rsid w:val="00987BD7"/>
    <w:rsid w:val="009900E4"/>
    <w:rsid w:val="0099246D"/>
    <w:rsid w:val="009A032B"/>
    <w:rsid w:val="009A04B6"/>
    <w:rsid w:val="009A27FB"/>
    <w:rsid w:val="009A28D5"/>
    <w:rsid w:val="009A3256"/>
    <w:rsid w:val="009A48A0"/>
    <w:rsid w:val="009A553C"/>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581"/>
    <w:rsid w:val="00A0267F"/>
    <w:rsid w:val="00A03EA8"/>
    <w:rsid w:val="00A03EBD"/>
    <w:rsid w:val="00A048AF"/>
    <w:rsid w:val="00A0633A"/>
    <w:rsid w:val="00A0684A"/>
    <w:rsid w:val="00A10687"/>
    <w:rsid w:val="00A1099F"/>
    <w:rsid w:val="00A10CED"/>
    <w:rsid w:val="00A12FBB"/>
    <w:rsid w:val="00A2316C"/>
    <w:rsid w:val="00A27E81"/>
    <w:rsid w:val="00A314B0"/>
    <w:rsid w:val="00A31CE5"/>
    <w:rsid w:val="00A32E59"/>
    <w:rsid w:val="00A33DD7"/>
    <w:rsid w:val="00A353B3"/>
    <w:rsid w:val="00A35B2B"/>
    <w:rsid w:val="00A35BE1"/>
    <w:rsid w:val="00A439F0"/>
    <w:rsid w:val="00A43F2E"/>
    <w:rsid w:val="00A44238"/>
    <w:rsid w:val="00A44382"/>
    <w:rsid w:val="00A44831"/>
    <w:rsid w:val="00A47783"/>
    <w:rsid w:val="00A51F89"/>
    <w:rsid w:val="00A537B0"/>
    <w:rsid w:val="00A5389D"/>
    <w:rsid w:val="00A54DAE"/>
    <w:rsid w:val="00A602A8"/>
    <w:rsid w:val="00A60723"/>
    <w:rsid w:val="00A60BF8"/>
    <w:rsid w:val="00A60FBE"/>
    <w:rsid w:val="00A633BE"/>
    <w:rsid w:val="00A64546"/>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3096"/>
    <w:rsid w:val="00AA4F8B"/>
    <w:rsid w:val="00AA6708"/>
    <w:rsid w:val="00AB0080"/>
    <w:rsid w:val="00AB0C5A"/>
    <w:rsid w:val="00AB1E81"/>
    <w:rsid w:val="00AB2224"/>
    <w:rsid w:val="00AB23DB"/>
    <w:rsid w:val="00AB2E89"/>
    <w:rsid w:val="00AB30C6"/>
    <w:rsid w:val="00AB48ED"/>
    <w:rsid w:val="00AB52B4"/>
    <w:rsid w:val="00AB5767"/>
    <w:rsid w:val="00AB61DF"/>
    <w:rsid w:val="00AB766E"/>
    <w:rsid w:val="00AC11D6"/>
    <w:rsid w:val="00AC13BF"/>
    <w:rsid w:val="00AC30C3"/>
    <w:rsid w:val="00AC3699"/>
    <w:rsid w:val="00AC3D1D"/>
    <w:rsid w:val="00AC4E77"/>
    <w:rsid w:val="00AC703D"/>
    <w:rsid w:val="00AD3DC5"/>
    <w:rsid w:val="00AD6993"/>
    <w:rsid w:val="00AD75E0"/>
    <w:rsid w:val="00AE0EF3"/>
    <w:rsid w:val="00AE1B99"/>
    <w:rsid w:val="00AE2057"/>
    <w:rsid w:val="00AE221A"/>
    <w:rsid w:val="00AE28AE"/>
    <w:rsid w:val="00AE29AA"/>
    <w:rsid w:val="00AE43E1"/>
    <w:rsid w:val="00AE43EF"/>
    <w:rsid w:val="00AE5968"/>
    <w:rsid w:val="00AE6FDD"/>
    <w:rsid w:val="00AF3777"/>
    <w:rsid w:val="00AF5899"/>
    <w:rsid w:val="00AF6849"/>
    <w:rsid w:val="00AF6F57"/>
    <w:rsid w:val="00B01A46"/>
    <w:rsid w:val="00B02E15"/>
    <w:rsid w:val="00B0467B"/>
    <w:rsid w:val="00B0507C"/>
    <w:rsid w:val="00B0556B"/>
    <w:rsid w:val="00B05861"/>
    <w:rsid w:val="00B06F33"/>
    <w:rsid w:val="00B073A1"/>
    <w:rsid w:val="00B10C5E"/>
    <w:rsid w:val="00B1182C"/>
    <w:rsid w:val="00B14546"/>
    <w:rsid w:val="00B15459"/>
    <w:rsid w:val="00B20E88"/>
    <w:rsid w:val="00B22071"/>
    <w:rsid w:val="00B2709B"/>
    <w:rsid w:val="00B32673"/>
    <w:rsid w:val="00B34975"/>
    <w:rsid w:val="00B34BB8"/>
    <w:rsid w:val="00B35DB7"/>
    <w:rsid w:val="00B360D6"/>
    <w:rsid w:val="00B41149"/>
    <w:rsid w:val="00B42BE8"/>
    <w:rsid w:val="00B42EF7"/>
    <w:rsid w:val="00B4329C"/>
    <w:rsid w:val="00B43AD0"/>
    <w:rsid w:val="00B469A8"/>
    <w:rsid w:val="00B46EDB"/>
    <w:rsid w:val="00B473B8"/>
    <w:rsid w:val="00B476AD"/>
    <w:rsid w:val="00B477E8"/>
    <w:rsid w:val="00B50A93"/>
    <w:rsid w:val="00B5126D"/>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5D0"/>
    <w:rsid w:val="00B70E6D"/>
    <w:rsid w:val="00B72A0E"/>
    <w:rsid w:val="00B73DA7"/>
    <w:rsid w:val="00B74617"/>
    <w:rsid w:val="00B7506D"/>
    <w:rsid w:val="00B753F1"/>
    <w:rsid w:val="00B757B1"/>
    <w:rsid w:val="00B759DD"/>
    <w:rsid w:val="00B82F8E"/>
    <w:rsid w:val="00B83164"/>
    <w:rsid w:val="00B83A39"/>
    <w:rsid w:val="00B83CC7"/>
    <w:rsid w:val="00B8486E"/>
    <w:rsid w:val="00B866B9"/>
    <w:rsid w:val="00B90A4D"/>
    <w:rsid w:val="00B91DC1"/>
    <w:rsid w:val="00B93BF5"/>
    <w:rsid w:val="00B9407B"/>
    <w:rsid w:val="00B9787B"/>
    <w:rsid w:val="00BA1144"/>
    <w:rsid w:val="00BA4D57"/>
    <w:rsid w:val="00BA50DE"/>
    <w:rsid w:val="00BA59C7"/>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D2583"/>
    <w:rsid w:val="00BD47D2"/>
    <w:rsid w:val="00BD7281"/>
    <w:rsid w:val="00BE0E84"/>
    <w:rsid w:val="00BE31F0"/>
    <w:rsid w:val="00BE46CD"/>
    <w:rsid w:val="00BE5C19"/>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2D31"/>
    <w:rsid w:val="00C23252"/>
    <w:rsid w:val="00C245B5"/>
    <w:rsid w:val="00C24DAB"/>
    <w:rsid w:val="00C27905"/>
    <w:rsid w:val="00C35562"/>
    <w:rsid w:val="00C3626E"/>
    <w:rsid w:val="00C426CF"/>
    <w:rsid w:val="00C452CE"/>
    <w:rsid w:val="00C4600C"/>
    <w:rsid w:val="00C46507"/>
    <w:rsid w:val="00C46BBE"/>
    <w:rsid w:val="00C52783"/>
    <w:rsid w:val="00C542CE"/>
    <w:rsid w:val="00C54820"/>
    <w:rsid w:val="00C56075"/>
    <w:rsid w:val="00C5695D"/>
    <w:rsid w:val="00C577DA"/>
    <w:rsid w:val="00C600F2"/>
    <w:rsid w:val="00C610E1"/>
    <w:rsid w:val="00C62A2B"/>
    <w:rsid w:val="00C64180"/>
    <w:rsid w:val="00C65BEA"/>
    <w:rsid w:val="00C65BEE"/>
    <w:rsid w:val="00C67A36"/>
    <w:rsid w:val="00C7043F"/>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BCD"/>
    <w:rsid w:val="00CA1EB9"/>
    <w:rsid w:val="00CA1F4F"/>
    <w:rsid w:val="00CA4397"/>
    <w:rsid w:val="00CA4BD0"/>
    <w:rsid w:val="00CA51A8"/>
    <w:rsid w:val="00CA7D46"/>
    <w:rsid w:val="00CB2101"/>
    <w:rsid w:val="00CB4677"/>
    <w:rsid w:val="00CB7B5E"/>
    <w:rsid w:val="00CB7DF5"/>
    <w:rsid w:val="00CC06C6"/>
    <w:rsid w:val="00CC2B4B"/>
    <w:rsid w:val="00CC2CEA"/>
    <w:rsid w:val="00CC4F20"/>
    <w:rsid w:val="00CC75E1"/>
    <w:rsid w:val="00CD12FE"/>
    <w:rsid w:val="00CD3F0F"/>
    <w:rsid w:val="00CD5497"/>
    <w:rsid w:val="00CD550C"/>
    <w:rsid w:val="00CE2787"/>
    <w:rsid w:val="00CE28E4"/>
    <w:rsid w:val="00CE2DD0"/>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7382"/>
    <w:rsid w:val="00D07774"/>
    <w:rsid w:val="00D101E3"/>
    <w:rsid w:val="00D1257C"/>
    <w:rsid w:val="00D12A6D"/>
    <w:rsid w:val="00D13046"/>
    <w:rsid w:val="00D20160"/>
    <w:rsid w:val="00D22EA6"/>
    <w:rsid w:val="00D250F5"/>
    <w:rsid w:val="00D26216"/>
    <w:rsid w:val="00D27499"/>
    <w:rsid w:val="00D30143"/>
    <w:rsid w:val="00D30EE1"/>
    <w:rsid w:val="00D31A94"/>
    <w:rsid w:val="00D31C3C"/>
    <w:rsid w:val="00D37260"/>
    <w:rsid w:val="00D37E1C"/>
    <w:rsid w:val="00D4070D"/>
    <w:rsid w:val="00D40CD5"/>
    <w:rsid w:val="00D41045"/>
    <w:rsid w:val="00D4191D"/>
    <w:rsid w:val="00D41F2B"/>
    <w:rsid w:val="00D42302"/>
    <w:rsid w:val="00D42C98"/>
    <w:rsid w:val="00D44125"/>
    <w:rsid w:val="00D445FE"/>
    <w:rsid w:val="00D461FA"/>
    <w:rsid w:val="00D466AE"/>
    <w:rsid w:val="00D46842"/>
    <w:rsid w:val="00D46905"/>
    <w:rsid w:val="00D502F2"/>
    <w:rsid w:val="00D502FB"/>
    <w:rsid w:val="00D51E76"/>
    <w:rsid w:val="00D579BD"/>
    <w:rsid w:val="00D61831"/>
    <w:rsid w:val="00D62A29"/>
    <w:rsid w:val="00D644ED"/>
    <w:rsid w:val="00D65C7C"/>
    <w:rsid w:val="00D66DCC"/>
    <w:rsid w:val="00D701F3"/>
    <w:rsid w:val="00D728E6"/>
    <w:rsid w:val="00D75138"/>
    <w:rsid w:val="00D762E0"/>
    <w:rsid w:val="00D765E8"/>
    <w:rsid w:val="00D8039F"/>
    <w:rsid w:val="00D84BE3"/>
    <w:rsid w:val="00D90529"/>
    <w:rsid w:val="00D92D87"/>
    <w:rsid w:val="00D94E10"/>
    <w:rsid w:val="00D9621B"/>
    <w:rsid w:val="00D97158"/>
    <w:rsid w:val="00DA4710"/>
    <w:rsid w:val="00DA4A21"/>
    <w:rsid w:val="00DA7E12"/>
    <w:rsid w:val="00DB1D34"/>
    <w:rsid w:val="00DB5A4C"/>
    <w:rsid w:val="00DC071A"/>
    <w:rsid w:val="00DC084A"/>
    <w:rsid w:val="00DC2682"/>
    <w:rsid w:val="00DC4E9A"/>
    <w:rsid w:val="00DC63A1"/>
    <w:rsid w:val="00DC69CF"/>
    <w:rsid w:val="00DD24FB"/>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4F1E"/>
    <w:rsid w:val="00E05C7C"/>
    <w:rsid w:val="00E07908"/>
    <w:rsid w:val="00E12721"/>
    <w:rsid w:val="00E14641"/>
    <w:rsid w:val="00E14FCD"/>
    <w:rsid w:val="00E233E0"/>
    <w:rsid w:val="00E243F3"/>
    <w:rsid w:val="00E244DC"/>
    <w:rsid w:val="00E24501"/>
    <w:rsid w:val="00E24B7D"/>
    <w:rsid w:val="00E24FAF"/>
    <w:rsid w:val="00E25F7F"/>
    <w:rsid w:val="00E2615A"/>
    <w:rsid w:val="00E265D4"/>
    <w:rsid w:val="00E27C17"/>
    <w:rsid w:val="00E30D8D"/>
    <w:rsid w:val="00E34C98"/>
    <w:rsid w:val="00E34EAA"/>
    <w:rsid w:val="00E3684B"/>
    <w:rsid w:val="00E368B7"/>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824D0"/>
    <w:rsid w:val="00E86F0C"/>
    <w:rsid w:val="00E927C2"/>
    <w:rsid w:val="00E927F6"/>
    <w:rsid w:val="00E92EEE"/>
    <w:rsid w:val="00E9353D"/>
    <w:rsid w:val="00E94273"/>
    <w:rsid w:val="00E957A5"/>
    <w:rsid w:val="00EA0424"/>
    <w:rsid w:val="00EA1810"/>
    <w:rsid w:val="00EA1E66"/>
    <w:rsid w:val="00EA200C"/>
    <w:rsid w:val="00EA2DB8"/>
    <w:rsid w:val="00EA5093"/>
    <w:rsid w:val="00EA50D3"/>
    <w:rsid w:val="00EB6084"/>
    <w:rsid w:val="00EB6AFB"/>
    <w:rsid w:val="00EB7583"/>
    <w:rsid w:val="00EC0208"/>
    <w:rsid w:val="00EC1BD4"/>
    <w:rsid w:val="00EC1D81"/>
    <w:rsid w:val="00EC3A0C"/>
    <w:rsid w:val="00EC42F5"/>
    <w:rsid w:val="00EC576E"/>
    <w:rsid w:val="00EC5BCE"/>
    <w:rsid w:val="00EC721B"/>
    <w:rsid w:val="00ED2904"/>
    <w:rsid w:val="00ED2A97"/>
    <w:rsid w:val="00ED2FDB"/>
    <w:rsid w:val="00ED3437"/>
    <w:rsid w:val="00ED443A"/>
    <w:rsid w:val="00EE0994"/>
    <w:rsid w:val="00EE1B33"/>
    <w:rsid w:val="00EE32C6"/>
    <w:rsid w:val="00EF11B5"/>
    <w:rsid w:val="00EF1F88"/>
    <w:rsid w:val="00EF5E5D"/>
    <w:rsid w:val="00EF6275"/>
    <w:rsid w:val="00EF6EA7"/>
    <w:rsid w:val="00EF76EB"/>
    <w:rsid w:val="00F00996"/>
    <w:rsid w:val="00F00B0B"/>
    <w:rsid w:val="00F02D34"/>
    <w:rsid w:val="00F03A9D"/>
    <w:rsid w:val="00F0581C"/>
    <w:rsid w:val="00F06908"/>
    <w:rsid w:val="00F07574"/>
    <w:rsid w:val="00F10763"/>
    <w:rsid w:val="00F1163A"/>
    <w:rsid w:val="00F160DA"/>
    <w:rsid w:val="00F177B7"/>
    <w:rsid w:val="00F17AA6"/>
    <w:rsid w:val="00F225D7"/>
    <w:rsid w:val="00F231BE"/>
    <w:rsid w:val="00F2404A"/>
    <w:rsid w:val="00F2567E"/>
    <w:rsid w:val="00F25AD4"/>
    <w:rsid w:val="00F30837"/>
    <w:rsid w:val="00F3154E"/>
    <w:rsid w:val="00F3512A"/>
    <w:rsid w:val="00F351CC"/>
    <w:rsid w:val="00F43B23"/>
    <w:rsid w:val="00F43C60"/>
    <w:rsid w:val="00F44B6F"/>
    <w:rsid w:val="00F44F00"/>
    <w:rsid w:val="00F45AA6"/>
    <w:rsid w:val="00F45F5C"/>
    <w:rsid w:val="00F46A97"/>
    <w:rsid w:val="00F4703F"/>
    <w:rsid w:val="00F5080F"/>
    <w:rsid w:val="00F52D3F"/>
    <w:rsid w:val="00F54612"/>
    <w:rsid w:val="00F557C9"/>
    <w:rsid w:val="00F56209"/>
    <w:rsid w:val="00F564C3"/>
    <w:rsid w:val="00F63917"/>
    <w:rsid w:val="00F63BC2"/>
    <w:rsid w:val="00F67122"/>
    <w:rsid w:val="00F671D4"/>
    <w:rsid w:val="00F718A8"/>
    <w:rsid w:val="00F72AF3"/>
    <w:rsid w:val="00F732CC"/>
    <w:rsid w:val="00F74223"/>
    <w:rsid w:val="00F75316"/>
    <w:rsid w:val="00F75BCE"/>
    <w:rsid w:val="00F814DD"/>
    <w:rsid w:val="00F8464F"/>
    <w:rsid w:val="00F90D89"/>
    <w:rsid w:val="00F92E79"/>
    <w:rsid w:val="00F93D9B"/>
    <w:rsid w:val="00F940B9"/>
    <w:rsid w:val="00F96F77"/>
    <w:rsid w:val="00FA1A82"/>
    <w:rsid w:val="00FA2C00"/>
    <w:rsid w:val="00FA2DBC"/>
    <w:rsid w:val="00FA35A2"/>
    <w:rsid w:val="00FA3D9C"/>
    <w:rsid w:val="00FA44E9"/>
    <w:rsid w:val="00FA5DED"/>
    <w:rsid w:val="00FA5E85"/>
    <w:rsid w:val="00FA726C"/>
    <w:rsid w:val="00FA73D0"/>
    <w:rsid w:val="00FA754F"/>
    <w:rsid w:val="00FA772C"/>
    <w:rsid w:val="00FB12AC"/>
    <w:rsid w:val="00FB1A84"/>
    <w:rsid w:val="00FB270B"/>
    <w:rsid w:val="00FB2D33"/>
    <w:rsid w:val="00FB31F3"/>
    <w:rsid w:val="00FB3A85"/>
    <w:rsid w:val="00FB3F53"/>
    <w:rsid w:val="00FB7963"/>
    <w:rsid w:val="00FC3282"/>
    <w:rsid w:val="00FC34C0"/>
    <w:rsid w:val="00FC38AB"/>
    <w:rsid w:val="00FC4E4F"/>
    <w:rsid w:val="00FC5667"/>
    <w:rsid w:val="00FC5F86"/>
    <w:rsid w:val="00FC7CFB"/>
    <w:rsid w:val="00FD0C9F"/>
    <w:rsid w:val="00FD2D77"/>
    <w:rsid w:val="00FD47BF"/>
    <w:rsid w:val="00FD69BF"/>
    <w:rsid w:val="00FE2B79"/>
    <w:rsid w:val="00FE2C72"/>
    <w:rsid w:val="00FE5288"/>
    <w:rsid w:val="00FE55DA"/>
    <w:rsid w:val="00FE5986"/>
    <w:rsid w:val="00FF0122"/>
    <w:rsid w:val="00FF0ED3"/>
    <w:rsid w:val="00FF1B94"/>
    <w:rsid w:val="00FF2963"/>
    <w:rsid w:val="00FF36F5"/>
    <w:rsid w:val="00FF3E45"/>
    <w:rsid w:val="00FF49A9"/>
    <w:rsid w:val="00FF66F0"/>
    <w:rsid w:val="00FF67D9"/>
    <w:rsid w:val="00FF6972"/>
    <w:rsid w:val="139C0D5C"/>
    <w:rsid w:val="1D97BC9D"/>
    <w:rsid w:val="241E4974"/>
    <w:rsid w:val="3059681A"/>
    <w:rsid w:val="30FCEB57"/>
    <w:rsid w:val="45A73CBB"/>
    <w:rsid w:val="4933C07D"/>
    <w:rsid w:val="4EF0D622"/>
    <w:rsid w:val="5102B667"/>
    <w:rsid w:val="53CCBDE7"/>
    <w:rsid w:val="5A07A829"/>
    <w:rsid w:val="5C7A37C3"/>
    <w:rsid w:val="6E755DD6"/>
    <w:rsid w:val="71FBF22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F11BDA"/>
  <w15:docId w15:val="{78C9B17D-BA41-4727-AFD9-7812C9A0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F6849"/>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9F4727"/>
    <w:rPr>
      <w:color w:val="605E5C"/>
      <w:shd w:val="clear" w:color="auto" w:fill="E1DFDD"/>
    </w:rPr>
  </w:style>
  <w:style w:type="paragraph" w:customStyle="1" w:styleId="PPST04Text">
    <w:name w:val="PP ST04 Text"/>
    <w:rsid w:val="00BD47D2"/>
    <w:pPr>
      <w:spacing w:after="0" w:line="240" w:lineRule="auto"/>
      <w:jc w:val="both"/>
    </w:pPr>
    <w:rPr>
      <w:rFonts w:ascii="Times New Roman" w:eastAsia="Times New Roman" w:hAnsi="Times New Roman" w:cs="Times New Roman"/>
      <w:sz w:val="19"/>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stefan.peters@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epidemicsound.com/albums/album/1222"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553E79FB24C344BA5B3D4AE2C18A2C" ma:contentTypeVersion="10" ma:contentTypeDescription="Create a new document." ma:contentTypeScope="" ma:versionID="45e141c636ee0afadc961bb40a34f390">
  <xsd:schema xmlns:xsd="http://www.w3.org/2001/XMLSchema" xmlns:xs="http://www.w3.org/2001/XMLSchema" xmlns:p="http://schemas.microsoft.com/office/2006/metadata/properties" xmlns:ns2="b5baac0c-78f6-4287-bd7d-352235d7398f" xmlns:ns3="a5499c1b-b417-4bab-9a90-ea43ea321e5c" targetNamespace="http://schemas.microsoft.com/office/2006/metadata/properties" ma:root="true" ma:fieldsID="83d6175e42af1ac118c749e64d0765a1" ns2:_="" ns3:_="">
    <xsd:import namespace="b5baac0c-78f6-4287-bd7d-352235d7398f"/>
    <xsd:import namespace="a5499c1b-b417-4bab-9a90-ea43ea321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aac0c-78f6-4287-bd7d-352235d739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499c1b-b417-4bab-9a90-ea43ea321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78C49-F8B6-426C-98E0-F71533414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aac0c-78f6-4287-bd7d-352235d7398f"/>
    <ds:schemaRef ds:uri="a5499c1b-b417-4bab-9a90-ea43ea321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ED6045-B680-479E-824D-DF35A96C93EE}">
  <ds:schemaRefs>
    <ds:schemaRef ds:uri="http://schemas.microsoft.com/office/2006/documentManagement/types"/>
    <ds:schemaRef ds:uri="http://schemas.microsoft.com/office/2006/metadata/properties"/>
    <ds:schemaRef ds:uri="a5499c1b-b417-4bab-9a90-ea43ea321e5c"/>
    <ds:schemaRef ds:uri="http://purl.org/dc/elements/1.1/"/>
    <ds:schemaRef ds:uri="http://purl.org/dc/terms/"/>
    <ds:schemaRef ds:uri="b5baac0c-78f6-4287-bd7d-352235d7398f"/>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5704A78-F8ED-4008-ABFA-D0A1502494FB}">
  <ds:schemaRefs>
    <ds:schemaRef ds:uri="http://schemas.microsoft.com/sharepoint/v3/contenttype/forms"/>
  </ds:schemaRefs>
</ds:datastoreItem>
</file>

<file path=customXml/itemProps4.xml><?xml version="1.0" encoding="utf-8"?>
<ds:datastoreItem xmlns:ds="http://schemas.openxmlformats.org/officeDocument/2006/customXml" ds:itemID="{9575FEB9-3308-4F48-BD12-208205569B5E}">
  <ds:schemaRefs>
    <ds:schemaRef ds:uri="http://schemas.openxmlformats.org/officeDocument/2006/bibliography"/>
  </ds:schemaRefs>
</ds:datastoreItem>
</file>

<file path=customXml/itemProps5.xml><?xml version="1.0" encoding="utf-8"?>
<ds:datastoreItem xmlns:ds="http://schemas.openxmlformats.org/officeDocument/2006/customXml" ds:itemID="{5A8CDDCD-D19E-4EA1-872C-06E60EE85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938</Words>
  <Characters>5916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6841</CharactersWithSpaces>
  <SharedDoc>false</SharedDoc>
  <HLinks>
    <vt:vector size="6" baseType="variant">
      <vt:variant>
        <vt:i4>7340044</vt:i4>
      </vt:variant>
      <vt:variant>
        <vt:i4>0</vt:i4>
      </vt:variant>
      <vt:variant>
        <vt:i4>0</vt:i4>
      </vt:variant>
      <vt:variant>
        <vt:i4>5</vt:i4>
      </vt:variant>
      <vt:variant>
        <vt:lpwstr>mailto:stefan.peters@sennheiser.com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Lisa Mannagottera</cp:lastModifiedBy>
  <cp:revision>2</cp:revision>
  <cp:lastPrinted>2019-06-21T11:12:00Z</cp:lastPrinted>
  <dcterms:created xsi:type="dcterms:W3CDTF">2020-02-04T14:35:00Z</dcterms:created>
  <dcterms:modified xsi:type="dcterms:W3CDTF">2020-02-04T14:35:00Z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0x01010009553E79FB24C344BA5B3D4AE2C18A2C</vt:lpwstr>
  </property>
</Properties>
</file>